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cstheme="minorEastAsia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8"/>
          <w:szCs w:val="28"/>
          <w:lang w:val="en-US" w:eastAsia="zh-CN" w:bidi="ar"/>
        </w:rPr>
        <w:t>《伯牙鼓琴》教学设计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溧阳市周城小学 赵梦娟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一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教学思想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语文学科的特点是实现人文性和工具性的统一。而我认为语文学科的魅力源于它指向了人的发展。因此课堂教学中所关注的知识能力、过程方法和情感态度价值观最终都会如小溪汇入大海一般，支撑起学生生命的成长，所以说语文教学就是生命的教学。语文学科核心素养也明确提出语言的建构和文化的传承，所以在语文课上，更需兼顾人文性和工具性的统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二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教材分析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《伯牙鼓琴》选自部编版小学语文第11册第七单元，本单元的人文主题是“艺术之美”，学生通过学习这单元，能从音乐、绘画、戏曲等不同角度了解艺术的魅力。单元语文要素为“借助语言文字展开想象，体会艺术之美。”本文是这单元的第一课，讲述了俞伯牙和钟子期之间“高山流水遇知音”的故事，体现了朋友间真挚的友谊，文章用墨极简，却字字珠玑，带给人无限的遐想，同时，知音文化也在其中体现得淋漓尽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三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学情分析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六年级学生经过五年的积淀，有一定的自学能力，有较强的独立识字能力，能借助注释读懂文章大意。但是学生距离故事中人物生活的年代太遥远，对人物精神内核的理解有差距，加深文言文阅读也有一定难度，所以加强语言文字运用的同时，引导学生对知音文化的感知，是这节课的难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四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初步感受文言文的语言特点，激发学生学习文言文的兴趣。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能根据注释和工具书理解词句的意思，在此基础上背诵积累。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能用自己的话讲一讲这个故事，感受朋友间真挚的友情。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积累中华经典诗文，感受音乐艺术的魅力。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"/>
        </w:rPr>
        <w:t>五</w:t>
      </w:r>
      <w:r>
        <w:rPr>
          <w:rFonts w:hint="eastAsia" w:asciiTheme="minorEastAsia" w:hAnsiTheme="minorEastAsia" w:cstheme="minorEastAsia"/>
          <w:b/>
          <w:bCs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"/>
        </w:rPr>
        <w:t>教学过程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揭题导入，初识知音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今天这节课，我将和大家一起开启新一单元的学习，谁来读一读单元导语？单元导语告诉我们本单元的课文内容都与什么有关？（艺术）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师：是的，这一单元的主题就是艺术之美。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下面，请同学们欣赏一段乐曲。（播放《高山流水》古琴曲）如此优美的乐曲有人知道叫什么名字吗？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师：是的，这就是名列中国十大名曲之首的高山流水。【板书：高山流水】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同学们，有人知道这首《高山流水》是用什么乐器弹奏的吗？（出示：古琴图片和介绍资料）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揭题：今天我们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就学习高山流水的故事——伯牙鼓琴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。（板书课题）学生齐读课题。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加节奏号再读，伯牙/鼓琴，选自《吕氏春秋》，是一篇文言文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理解课题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师：课题中的“鼓”是什么意思？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预设生：“鼓”是“弹”的意思。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师追问：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谁弹琴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预设生：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伯牙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师：伯牙和谁的故事？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生：钟子期和伯牙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初读文本，整体感知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初读课文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伯牙鼓琴讲了一个怎样的故事呢？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请同学们借助书上的注音把这篇文言文自由地朗读两遍。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【出示学习任务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：自由读课文，注意读准字音、读通句子，在你觉得难读的句子下面画上横线，多读几遍。】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指名读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谁来把课文读给大家听一听？（指名学生读书，相机正音）。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（正音弦、两个多音字少选、以为、复为）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以为世无足复为鼓琴者。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文中注释是什么意思？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借助注释不光了解意思，还能读准字音，辨别字音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3、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谁再来读读，一定会读的更好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指导难读的句子。出示句子：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善哉乎鼓琴！巍巍乎若太山。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善哉乎鼓琴！汤汤乎若流水。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前面两句中的“哉”和“乎”是两个语气词连用，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没有意思，</w:t>
      </w:r>
      <w: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  <w:t>读的时候要稍微拖长点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，适当停顿。</w:t>
      </w:r>
    </w:p>
    <w:p>
      <w:pPr>
        <w:keepNext w:val="0"/>
        <w:keepLines w:val="0"/>
        <w:widowControl w:val="0"/>
        <w:numPr>
          <w:ilvl w:val="0"/>
          <w:numId w:val="5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教师范读，再指名读好这两句话。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谁再来读读，根据自己的理解试着读出文言的节奏，出示标上节奏的文言，可以加些肢体语言，读出文言的味道。再读尾句，指名读再齐读。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感悟知音深情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初识知音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师：同学们，我们刚刚已经把这篇古文反复读了好几遍，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意思应该理解的差不多了。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出示插图，看着这幅插图，你想到了稳重那句话？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【出示】伯牙鼓琴，钟子期听之。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师：“听之”的“之”是什么意思？钟子期在听什么呢？（理解“之”的含义，“之”指的是伯牙的琴声）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谁连起来说说这个故事呢？</w:t>
      </w:r>
    </w:p>
    <w:p>
      <w:pPr>
        <w:keepNext w:val="0"/>
        <w:keepLines w:val="0"/>
        <w:widowControl w:val="0"/>
        <w:numPr>
          <w:ilvl w:val="0"/>
          <w:numId w:val="6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“方”文中没有解释，老师查了字典，好多种解释，谁能选一种正确的？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小结方法：理解文言文可以——查工具书（板书）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琴弹得真好啊，理解文言文还可以——联系上下文（板书）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文中哪些语句写出了伯牙技艺高超？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“善哉乎鼓琴，巍巍乎若太山。”“善哉乎鼓琴，汤汤乎若流水。”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好一个巍巍乎，仿佛看到了什么画面？读出山之高。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这句话谁来读？汤汤乎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你从这句话又读出怎样的画面？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伯牙想到什么就能弹出什么，钟子期能听懂吗？哪里看出？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好啊——善哉，师生合作读，配乐赞一赞，男女合作读。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伯牙当时是楚国最有名的琴师，他的琴声一定不只是表现了高山流水。请同学们想想一下，伯牙</w:t>
      </w:r>
      <w:r>
        <w:rPr>
          <w:rFonts w:hint="eastAsia" w:ascii="宋体" w:hAnsi="宋体"/>
          <w:sz w:val="24"/>
          <w:lang w:val="en-US" w:eastAsia="zh-CN"/>
        </w:rPr>
        <w:t>弹琴时还会想到什么</w:t>
      </w:r>
      <w:r>
        <w:rPr>
          <w:rFonts w:hint="default" w:ascii="宋体" w:hAnsi="宋体"/>
          <w:sz w:val="24"/>
          <w:lang w:val="en-US" w:eastAsia="zh-CN"/>
        </w:rPr>
        <w:t>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预设：徐徐清风，皎皎明月，皑皑白雪，粼粼波光，袅袅炊烟……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大家试着说一说</w:t>
      </w:r>
    </w:p>
    <w:p>
      <w:pPr>
        <w:keepNext w:val="0"/>
        <w:keepLines w:val="0"/>
        <w:widowControl w:val="0"/>
        <w:numPr>
          <w:ilvl w:val="0"/>
          <w:numId w:val="6"/>
        </w:numPr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伯牙借琴抒发了什么志向和情怀呢？读了这句话仿佛感受到了什么志向？（高洁、博大宽广的胸怀、热爱琴声美好）</w:t>
      </w:r>
    </w:p>
    <w:p>
      <w:pPr>
        <w:keepNext w:val="0"/>
        <w:keepLines w:val="0"/>
        <w:widowControl w:val="0"/>
        <w:numPr>
          <w:ilvl w:val="0"/>
          <w:numId w:val="6"/>
        </w:numPr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学到这儿，我们都知道《伯牙鼓琴》讲述了伯牙与子期之间的知音故事，那么大家是否知道他们两个人的身份呢？伯牙是春秋战国时期楚国人，在晋国做上大夫，相当于现在的国务委员，官职很高。他也是闻名全国的宫廷乐师，琴技高超，被尊称为“琴仙”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没人懂他的志向，谁听懂了？钟子期听懂了。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一个穿着蓑衣，头戴斗笠的山中樵夫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听出心思，知其琴更知其心，知其志，这就是——知音。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同学们，人生得一知己足矣，伯牙他有幸遇到了，他心情如何？（板书：得，喜）他会对自己说些什么？会对钟子期说些什么？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是的，他欣喜啊，我们带着欣喜的心情再来读这两句。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创设情境，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感知知音文化</w:t>
      </w:r>
    </w:p>
    <w:p>
      <w:pPr>
        <w:numPr>
          <w:ilvl w:val="0"/>
          <w:numId w:val="7"/>
        </w:num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知音相遇，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相见恨晚，结为金兰之交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相约来年中秋再来这里相会，第二年中秋，如愿来到汉阳江口，然而不见子期，只见子期冰冷的墓碑。配乐读“钟子期死”四个字，连起来读，指名读，为什么这么读？引读齐读。（失 悲）</w:t>
      </w:r>
    </w:p>
    <w:p>
      <w:pPr>
        <w:numPr>
          <w:ilvl w:val="0"/>
          <w:numId w:val="7"/>
        </w:num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琴已摔，弦已断，然而高山流水的故事流传下来，成为千古佳话。伯牙钟子期，高山流水作为知音的代表，比喻知音难觅，乐曲高妙。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孟浩然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李白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王安石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知音就是朋友，什么样的朋友才称得上知音？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志同道合、知己知彼、心心相印、心有灵犀、知我心懂我情、有福同享、患难同当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鲁迅也说：人生得一知己足矣，心心相印，方为知音</w:t>
      </w:r>
    </w:p>
    <w:p>
      <w:pPr>
        <w:keepNext w:val="0"/>
        <w:keepLines w:val="0"/>
        <w:widowControl w:val="0"/>
        <w:numPr>
          <w:ilvl w:val="0"/>
          <w:numId w:val="8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总结全文，渗透文化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1.尝试背诵，同桌互背，指名背，配乐齐背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这节课，我们认识了一件乐器，欣赏了一段名曲，认识了一对知音，记住了一段佳话！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板书：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伯牙鼓琴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78105</wp:posOffset>
                </wp:positionV>
                <wp:extent cx="228600" cy="819150"/>
                <wp:effectExtent l="38100" t="4445" r="0" b="14605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5940" y="7728585"/>
                          <a:ext cx="228600" cy="819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52.2pt;margin-top:6.15pt;height:64.5pt;width:18pt;z-index:251659264;mso-width-relative:page;mso-height-relative:page;" filled="f" stroked="t" coordsize="21600,21600" o:gfxdata="UEsDBAoAAAAAAIdO4kAAAAAAAAAAAAAAAAAEAAAAZHJzL1BLAwQUAAAACACHTuJAha0wLNUAAAAK&#10;AQAADwAAAGRycy9kb3ducmV2LnhtbE2PzW7CMBCE75X6DtZW6q3YAYtWIQ5CVXmAEqh6NPGSRPVP&#10;FJsQ3r6bU3ub2R3NfltsJ2fZiEPsgleQLQQw9HUwnW8UHKv9yxuwmLQ32gaPCu4YYVs+PhQ6N+Hm&#10;P3E8pIZRiY+5VtCm1Oecx7pFp+Mi9OhpdwmD04ns0HAz6BuVO8uXQqy5052nC63u8b3F+udwdQqm&#10;+i5e99/2+DF+SVlVp916sjulnp8ysQGWcEp/YZjxCR1KYjqHqzeRWfJCSoqSWK6AzQEpaHCeRbYC&#10;Xhb8/wvlL1BLAwQUAAAACACHTuJA8FYx0vsBAADDAwAADgAAAGRycy9lMm9Eb2MueG1srVPNjtMw&#10;EL4j8Q6W7zRpS3fTqOlKpVouCFZaeADXsRNL/pPH27TPwIGXQHDhvk9UnoOxU3ZhueyBHJzxePzN&#10;fN+MV1cHo8leBFDONnQ6KSkRlrtW2a6hnz5ev6oogchsy7SzoqFHAfRq/fLFavC1mLne6VYEgiAW&#10;6sE3tI/R10UBvBeGwcR5YfFQumBYxG3oijawAdGNLmZleVEMLrQ+OC4A0LsdD+kZMTwH0EmpuNg6&#10;fmeEjSNqEJpFpAS98kDXuVopBY8fpAQRiW4oMo15xSRo79JarFes7gLzveLnEthzSnjCyTBlMekD&#10;1JZFRu6C+gfKKB4cOBkn3JliJJIVQRbT8ok2tz3zInNBqcE/iA7/D5a/398EotqGzimxzGDDT/ff&#10;Tl+///z84/TlnsyTQoOHGgNv/U047wDNRPcgg0l/JEIOOE1VuVi+Rm2PDb28nFWLajEqLA6RcAyY&#10;zaqLEs85BlTT5XSRO1A8AvkA8a1whiSjoVrIuAmMJxVYzfbvIGIFGP87Lrmtu1Za505qS4aGXswR&#10;l3CG0ylxKtA0HhmC7ShhusOx5zFkRHBatel2woHQ7d7oQPYMh2WxWW62uXrM9ldYSr1l0I9x+Wgk&#10;aVTEl6GVQW5l+pIbb2uLv6ThqFqydq49ZjGzH3ubA89zmIbnz32+/fj2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a0wLNUAAAAKAQAADwAAAAAAAAABACAAAAAiAAAAZHJzL2Rvd25yZXYueG1s&#10;UEsBAhQAFAAAAAgAh07iQPBWMdL7AQAAwwMAAA4AAAAAAAAAAQAgAAAAJAEAAGRycy9lMm9Eb2Mu&#10;eG1sUEsFBgAAAAAGAAYAWQEAAJEFAAAAAA==&#10;" adj="50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40" w:firstLineChars="10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 xml:space="preserve">高山流水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得     喜                反复读</w:t>
      </w:r>
    </w:p>
    <w:p>
      <w:pPr>
        <w:ind w:firstLine="240" w:firstLineChars="10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知音                                  借注释</w:t>
      </w:r>
    </w:p>
    <w:p>
      <w:pPr>
        <w:ind w:firstLine="240" w:firstLineChars="10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失     悲                看插图</w:t>
      </w:r>
    </w:p>
    <w:p>
      <w:pPr>
        <w:ind w:firstLine="4800" w:firstLineChars="20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联系上下文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C0B59"/>
    <w:multiLevelType w:val="singleLevel"/>
    <w:tmpl w:val="880C0B5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5B837E"/>
    <w:multiLevelType w:val="singleLevel"/>
    <w:tmpl w:val="C15B83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BF5C8F9"/>
    <w:multiLevelType w:val="singleLevel"/>
    <w:tmpl w:val="CBF5C8F9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E6817CCC"/>
    <w:multiLevelType w:val="singleLevel"/>
    <w:tmpl w:val="E6817C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3DEE2AB"/>
    <w:multiLevelType w:val="singleLevel"/>
    <w:tmpl w:val="F3DEE2A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5D799D4"/>
    <w:multiLevelType w:val="singleLevel"/>
    <w:tmpl w:val="05D799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2B625418"/>
    <w:multiLevelType w:val="singleLevel"/>
    <w:tmpl w:val="2B6254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DE124B9"/>
    <w:multiLevelType w:val="singleLevel"/>
    <w:tmpl w:val="7DE124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6DF668E7"/>
    <w:rsid w:val="01D41053"/>
    <w:rsid w:val="04221C14"/>
    <w:rsid w:val="04D30BC6"/>
    <w:rsid w:val="0F2A220C"/>
    <w:rsid w:val="106E6B85"/>
    <w:rsid w:val="11BA3C56"/>
    <w:rsid w:val="11DA6AC7"/>
    <w:rsid w:val="14FB1135"/>
    <w:rsid w:val="15E54C58"/>
    <w:rsid w:val="18456E9B"/>
    <w:rsid w:val="1A000845"/>
    <w:rsid w:val="1C604FCC"/>
    <w:rsid w:val="1D6F57A1"/>
    <w:rsid w:val="2169398F"/>
    <w:rsid w:val="26761CD1"/>
    <w:rsid w:val="2A48192A"/>
    <w:rsid w:val="3058498F"/>
    <w:rsid w:val="307B1F04"/>
    <w:rsid w:val="32912447"/>
    <w:rsid w:val="33481421"/>
    <w:rsid w:val="38F40AF7"/>
    <w:rsid w:val="39E135D3"/>
    <w:rsid w:val="3D204412"/>
    <w:rsid w:val="3DDA5F9D"/>
    <w:rsid w:val="420C6510"/>
    <w:rsid w:val="444A1EDE"/>
    <w:rsid w:val="465A329B"/>
    <w:rsid w:val="484C07B1"/>
    <w:rsid w:val="496C7BFA"/>
    <w:rsid w:val="4B18318E"/>
    <w:rsid w:val="4E761085"/>
    <w:rsid w:val="4FE33C66"/>
    <w:rsid w:val="50802ACC"/>
    <w:rsid w:val="596E102B"/>
    <w:rsid w:val="5C106CE5"/>
    <w:rsid w:val="5ECB084E"/>
    <w:rsid w:val="60882587"/>
    <w:rsid w:val="61D84A8F"/>
    <w:rsid w:val="65E211E3"/>
    <w:rsid w:val="6A640908"/>
    <w:rsid w:val="6DF668E7"/>
    <w:rsid w:val="76E430ED"/>
    <w:rsid w:val="7D9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3328</Words>
  <Characters>3339</Characters>
  <Lines>0</Lines>
  <Paragraphs>0</Paragraphs>
  <TotalTime>3</TotalTime>
  <ScaleCrop>false</ScaleCrop>
  <LinksUpToDate>false</LinksUpToDate>
  <CharactersWithSpaces>3339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2022-11-06T10:22:00Z</dcterms:created>
  <dc:creator>梓孜</dc:creator>
  <cp:lastModifiedBy>真水无香</cp:lastModifiedBy>
  <dcterms:modified xsi:type="dcterms:W3CDTF">2023-11-06T06:55:10Z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97ED2D606036483DA725C5427EC972BD_13</vt:lpwstr>
  </property>
</Properties>
</file>