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溧阳市平陵小学2021-2022学年度第二学期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三年级语文期末教学质量调研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质量分析报告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调研样本</w:t>
      </w:r>
    </w:p>
    <w:tbl>
      <w:tblPr>
        <w:tblStyle w:val="5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34"/>
        <w:gridCol w:w="911"/>
        <w:gridCol w:w="775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91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三3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1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53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孔冯丽</w:t>
            </w:r>
          </w:p>
        </w:tc>
        <w:tc>
          <w:tcPr>
            <w:tcW w:w="91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欣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怡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三年级下册语文第一单元至第八单元的基础知识和积累运用、课外阅读理解、习作。</w:t>
      </w:r>
    </w:p>
    <w:p>
      <w:pPr>
        <w:spacing w:line="360" w:lineRule="auto"/>
        <w:ind w:firstLine="48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3.调研学校总体情况</w:t>
      </w:r>
    </w:p>
    <w:tbl>
      <w:tblPr>
        <w:tblStyle w:val="5"/>
        <w:tblW w:w="7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.27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5610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5.48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本次测试,分为基础部分、积累、阅读及作文四部分，为常规题型。习作考查的是教材中习作六的内容。整张试卷注重了基础知识与基本技能的考查，试题难易适度，对各个层次水平的学生都有所兼顾。</w:t>
      </w:r>
    </w:p>
    <w:tbl>
      <w:tblPr>
        <w:tblStyle w:val="5"/>
        <w:tblW w:w="7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3"/>
        <w:gridCol w:w="165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题型</w:t>
            </w: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基础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积累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阅读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得分率</w:t>
            </w: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92％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88％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75.6％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80.97%</w:t>
            </w: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1.基础知识部分: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“看拼音写汉字”考察的是学生正确拼写能力，是课文中的重点字词，共8分，得分率94.6%，都是课文中重点词语，掌握比较扎实。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“2、3、4题”分别从字音、字形、字义四方面考察，得分率88.96%，错的较多是第2题比一比再组词 ，一方面读题不仔细，另一方面事基础字形中的形近字组词知识点掌握的不扎实。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“句子练习”主要考察语文园地一些句段运用题型，反问句、转述句及扩写句子都是平时经常训练过的，从得分率来看，掌握比较扎实，少部分同学有些标点上的细节错误。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2.语言积累与运用：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这一版块以默写为主，其中诗句得分率89.72%，平时都背过默写过只有少部分学生由于错别字而掉分较多;课文内容填空及成语、警句的理解与运用填空难度也不大，从总体得分率来看，虽然都是平时训练过的内容，但错误还是很多，依然是错别字问题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3.阅读理解：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此题一篇是课外阅读《太阳花》，共6小题，考察了语文园地中A</w:t>
      </w:r>
      <w:r>
        <w:rPr>
          <w:rFonts w:ascii="宋体" w:hAnsi="宋体" w:eastAsia="宋体" w:cs="宋体"/>
          <w:sz w:val="24"/>
        </w:rPr>
        <w:t>BCC</w:t>
      </w:r>
      <w:r>
        <w:rPr>
          <w:rFonts w:hint="eastAsia" w:ascii="宋体" w:hAnsi="宋体" w:eastAsia="宋体" w:cs="宋体"/>
          <w:sz w:val="24"/>
        </w:rPr>
        <w:t>、A</w:t>
      </w:r>
      <w:r>
        <w:rPr>
          <w:rFonts w:ascii="宋体" w:hAnsi="宋体" w:eastAsia="宋体" w:cs="宋体"/>
          <w:sz w:val="24"/>
        </w:rPr>
        <w:t>ABC</w:t>
      </w:r>
      <w:r>
        <w:rPr>
          <w:rFonts w:hint="eastAsia" w:ascii="宋体" w:hAnsi="宋体" w:eastAsia="宋体" w:cs="宋体"/>
          <w:sz w:val="24"/>
        </w:rPr>
        <w:t>式词语积累，近义词、关联词、短文的整体与关键段落理解与语文园地中的仿写句子题型练习，总体得分率75.6%，其中短文整体与关键段落理解的3道小题失分较多，主要是学生平时阅读基础不扎实，审题不清，短文阅读不全面仔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4.习作表达: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本次习作是写“我最喜欢的一个人”，对于三年级学生来说，不易偏题，但三年级写作还是打基础阶段，对人物特点描写及喜欢的原因阐述不够丰富具体，所以得分率一般。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典型题目分析</w:t>
      </w:r>
    </w:p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</w:t>
      </w:r>
      <w:r>
        <w:rPr>
          <w:rFonts w:hint="eastAsia" w:ascii="黑体" w:hAnsi="黑体" w:eastAsia="黑体" w:cs="黑体"/>
          <w:b/>
          <w:bCs/>
          <w:sz w:val="24"/>
        </w:rPr>
        <w:t>第一部分  基础知识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1.典型题目“比一比，再组词”中拨(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)拔(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)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答题情况：4组形近字中，这道题失分最多。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错因分析：学生没有分清“拨”和“拔”的读音。他们出错的原因主要是对形近字还是容易混淆，平时记忆不用心。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2.典型题目“用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>给带点字选择正确的读音”中裁缝(féng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fèng)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答题情况：6个字音选择中，这道题失分最多。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错因分析：学生对裁缝的词语读音记忆固定化，以为第二声读轻声，在没有找到轻声的选项时，对多音字“缝”的另外两个读音搞不清。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3.典型题目“句子练习”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(3)那一个个轻清脆丽的小球，像一串美丽的梦，像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，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像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……(发挥想象，续写句子)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答题情况：三道小题中,主要是这道题错的比较多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错因分析：部分同学不会写比喻句，想不到合适、正确的喻体。</w:t>
      </w:r>
    </w:p>
    <w:p>
      <w:pPr>
        <w:spacing w:line="360" w:lineRule="auto"/>
        <w:ind w:firstLine="482" w:firstLineChars="200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第二部分  语言积累</w:t>
      </w:r>
    </w:p>
    <w:p>
      <w:pPr>
        <w:spacing w:line="360" w:lineRule="auto"/>
        <w:ind w:left="450" w:leftChars="100" w:hanging="240" w:hangingChars="100"/>
        <w:jc w:val="left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1.典型题目：童年真美好。美在童年生活里:垂柳把溪水当作梳妆的镜子，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.忽然扑腾一声人影碎了，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</w:p>
    <w:p>
      <w:pPr>
        <w:spacing w:line="360" w:lineRule="auto"/>
        <w:ind w:left="450" w:leftChars="10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</w:rPr>
        <w:t>。 美在儿童形象里: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的小沙，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的宋庆龄。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童年真美好。美在童年生活里:垂柳把溪水当作梳妆的镜子，山溪像绿玉带一样平静。人影给三溪水染绿了，钓竿上立着一只红蜻蜓。忽然扑腾一声人影碎了，草地上蹦跳着鱼儿和笑声。美在儿童形象里: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胆小可爱的小沙，诚实守信的宋庆龄。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答题情况：除去前面《垂柳》的默写，后面对人物形象品质把握不清晰，失分较多。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错因分析：答错的同学，一方面人物形象概括没有写四字词语，写的两个字胆小，概括不全面，一方面对课文中主人公形象上课时听讲不仔细，记忆不用心。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2.典型题目：古人真智慧。寓言故事藏慧: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、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八字成语藏智慧:兵来将挡，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;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眼见为实，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，近墨者黑。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名言警句藏智慧: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见善则迁，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；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，是谓过矣。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正确答案：古人真智慧。寓言故事藏智慧:滥等充数 、守株待兔、井底之蛙（等等）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八字成语藏智慧:兵来将挡，水来土掩;眼见为实，耳听为虚；近朱者赤，近墨者黑。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名言警句藏智慧: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见善则迁，有过则改过而不改，是谓过矣。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答题情况：对寓言故事熟知但会写错别字。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错因分析：写错的同学主要还是错别字的问题。</w:t>
      </w:r>
    </w:p>
    <w:p>
      <w:pPr>
        <w:spacing w:line="360" w:lineRule="auto"/>
        <w:ind w:firstLine="480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第三部分  阅读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1.典型题目“照样子，写词语”</w:t>
      </w:r>
    </w:p>
    <w:p>
      <w:pPr>
        <w:spacing w:line="360" w:lineRule="auto"/>
        <w:ind w:left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生机勃勃(ABCC): 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、 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欣欣向荣(AABC): 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、 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答题情况：语文园地上的题型，有部分同学只能写出1-2个。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错因分析：失分的同学主要还是错别字的问题以及平时训练不用心。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2.典型题目“写出下列词语的近义词”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格外(</w:t>
      </w:r>
      <w:r>
        <w:rPr>
          <w:rFonts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俏丽(</w:t>
      </w:r>
      <w:r>
        <w:rPr>
          <w:rFonts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顽强(</w:t>
      </w:r>
      <w:r>
        <w:rPr>
          <w:rFonts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格外(十分、非常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俏丽(美丽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顽强(坚强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ab/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答题情况：格外及顽强两个词语的近义词失分较多。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错因分析：写错的同学主要是不理解格外及顽强的意思，格外理解成了另外，顽强理解成了身体强壮，对词语理解的方法不熟悉。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3.典型题目：短文分别从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和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四个方面来介绍太阳花，表达了“我”对太阳花的</w:t>
      </w:r>
      <w:r>
        <w:rPr>
          <w:rFonts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之情。</w:t>
      </w:r>
      <w:r>
        <w:rPr>
          <w:rFonts w:hint="eastAsia" w:ascii="宋体" w:hAnsi="宋体" w:eastAsia="宋体" w:cs="宋体"/>
          <w:sz w:val="24"/>
        </w:rPr>
        <w:tab/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正确答案：短文分别从茎、 叶子、花朵和生命力四个方面来介绍太阳花，表达了“我”对太阳花的喜爱之情。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答题情况：除了茎、叶，后面两个填空失分较多。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错因分析：错的同学主要对文章阅读不仔细，文章中描写“花朵颜色格外鲜艳”，后面还描写了太阳花的花瓣及大小，部分同学断章取义，只看到了颜色，没有把文章读完整。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 典型题目：仿写句子。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例:太阳花的花朵颜色格外鲜艳，有的洁白如玉，有的鲜红似火，有的深黄若金，而那粉红的就像抹了一层淡淡的胭脂。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天上的云形套冬异，</w:t>
      </w:r>
      <w:r>
        <w:rPr>
          <w:rFonts w:ascii="宋体" w:hAnsi="宋体" w:eastAsia="宋体" w:cs="宋体"/>
          <w:sz w:val="24"/>
          <w:u w:val="single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答题情况：能写出句子但写不通顺或者有错别字。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错因分析：写错的同学一方面是错别字的问题，一方面是写完后不检查句子是否通顺、合理。</w:t>
      </w:r>
    </w:p>
    <w:p>
      <w:pPr>
        <w:spacing w:line="360" w:lineRule="auto"/>
        <w:ind w:firstLine="480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第三部分  习作</w:t>
      </w:r>
    </w:p>
    <w:p>
      <w:pPr>
        <w:spacing w:line="360" w:lineRule="auto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习作要求：请以“我最喜欢的一个人”为题写一篇习作，写清楚人物特点，以及自己为什么喜欢他(她)。要求:语句通顺，内容完整，分段表述，书写工整。</w:t>
      </w:r>
    </w:p>
    <w:p>
      <w:pPr>
        <w:spacing w:line="360" w:lineRule="auto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错因分析：有部分同学没有写清楚人物特点，以及自己为什么喜欢他(她)的原因，写的人物特点不清晰，喜欢的原因不够具体；还有一些同学书写潦草；有些同学字数不达要求，所以失分较多。</w:t>
      </w:r>
    </w:p>
    <w:p>
      <w:pPr>
        <w:spacing w:line="360" w:lineRule="auto"/>
        <w:ind w:firstLine="480"/>
        <w:rPr>
          <w:rFonts w:ascii="黑体" w:hAnsi="黑体" w:eastAsia="黑体" w:cs="KTJ+ZMeDVZ-2"/>
          <w:b/>
          <w:color w:val="000000"/>
          <w:kern w:val="0"/>
          <w:sz w:val="24"/>
        </w:rPr>
      </w:pPr>
    </w:p>
    <w:p>
      <w:pPr>
        <w:spacing w:line="360" w:lineRule="auto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从考试中可以看出，学生对于基础知识掌握得相对较好，在平时的教学中，老师们都能注重语言的积累，能扩大学生知识面，适当增加学生的语言平时训练。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学生对阅读短文内容理解不加选择，对阅读内容不进行重复阅读，以至于还没理解的基础上直接做题，肯定会出现问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就本次测试，学生寻找关键信息语句的能力尚可。但需要对信息进行整合或者需要概况性理解的题目，学生就比较容易失分。这一情况提醒我们，平时的教学中，要明确把课外阅读的目的当作获取新知识的手段，教师指导学生进行有计划有目的的阅读，重视阅读质量和阅读深度，重视阅读的技巧。让学生字学会品味经典，咀嚼经典。对作品中的好词、好句、精彩片断反复品味欣赏，做到精、细、密。</w:t>
      </w:r>
    </w:p>
    <w:p>
      <w:pPr>
        <w:spacing w:line="360" w:lineRule="auto"/>
        <w:ind w:left="240" w:firstLine="241" w:firstLineChars="10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1.继续重视识字和积累</w:t>
      </w:r>
    </w:p>
    <w:p>
      <w:pPr>
        <w:spacing w:line="360" w:lineRule="auto"/>
        <w:ind w:left="240" w:firstLine="48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本次检测，基础和积累部分得分率最高，说明同学把握得最好。对此我们不能松懈，必需连续重视识字和积累，要鼓舞同学记忆大段的课文，整篇的课文。从课堂教学的精细化入手，强化教学的各个环节，深化钻研教材，改善教学方法，注意学法指导。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2.反复阅读，培养好的阅读习惯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这次阅读部分失分较多，平时的阅读教学要重视提高学生对文章整体把握的潜力，要引导学学生一遍-遍地、有层次地读整篇课文，由读得不大正确到读正确，读得不大通顺到读通顺，读得不大有语气至到读出语气，品味语言的精妙，领悟一些表达方法，以提高学生的习作水平及阅读理解潜力。</w:t>
      </w:r>
    </w:p>
    <w:p>
      <w:pPr>
        <w:spacing w:line="360" w:lineRule="auto"/>
        <w:ind w:left="420" w:leftChars="20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3.增加阅读量，“读”与＂写”要结合。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要继续想办法帮助学生扩大阅阅读面，如短小精悍的时文拓宽知识面，开阔视野;同时激励学生走向社会，关关心生活，思考生活;帮助和指导学生对阅读和社会生活中实践中的有价值、有意义的材料进行思考、分分析、体验、感悟和提炼。另外，要加强语言表达能力的训练:最后，要重视写作文体的训练，要求学生写什么文体的文章就要要象什么文体。写作训练既要有数量的要求，更要有质的方面的要求。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4ED"/>
    <w:multiLevelType w:val="singleLevel"/>
    <w:tmpl w:val="723354E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BF2DC8"/>
    <w:rsid w:val="00033A36"/>
    <w:rsid w:val="000D2F73"/>
    <w:rsid w:val="000D67BA"/>
    <w:rsid w:val="001446E3"/>
    <w:rsid w:val="00157A7A"/>
    <w:rsid w:val="0017612A"/>
    <w:rsid w:val="001F06A4"/>
    <w:rsid w:val="00260A5D"/>
    <w:rsid w:val="002C1233"/>
    <w:rsid w:val="00314275"/>
    <w:rsid w:val="00376B16"/>
    <w:rsid w:val="00380544"/>
    <w:rsid w:val="003B4A38"/>
    <w:rsid w:val="003C0F2A"/>
    <w:rsid w:val="004E6F4C"/>
    <w:rsid w:val="00534953"/>
    <w:rsid w:val="00611373"/>
    <w:rsid w:val="006E474B"/>
    <w:rsid w:val="007639F2"/>
    <w:rsid w:val="007F051D"/>
    <w:rsid w:val="00852FAE"/>
    <w:rsid w:val="00895598"/>
    <w:rsid w:val="008D5978"/>
    <w:rsid w:val="00901112"/>
    <w:rsid w:val="00915C75"/>
    <w:rsid w:val="009429C4"/>
    <w:rsid w:val="009E01F8"/>
    <w:rsid w:val="00B32799"/>
    <w:rsid w:val="00B45A84"/>
    <w:rsid w:val="00BA1024"/>
    <w:rsid w:val="00BF2DC8"/>
    <w:rsid w:val="00C9680D"/>
    <w:rsid w:val="00DD7FC5"/>
    <w:rsid w:val="00F13B42"/>
    <w:rsid w:val="00FF1CD3"/>
    <w:rsid w:val="02A52E2B"/>
    <w:rsid w:val="035E62A9"/>
    <w:rsid w:val="06563E17"/>
    <w:rsid w:val="08FB76BD"/>
    <w:rsid w:val="096B78A2"/>
    <w:rsid w:val="09702EF4"/>
    <w:rsid w:val="0A306FCB"/>
    <w:rsid w:val="0C9C1D30"/>
    <w:rsid w:val="0D821DB2"/>
    <w:rsid w:val="0E3109D4"/>
    <w:rsid w:val="0EBF23EB"/>
    <w:rsid w:val="0FCC1082"/>
    <w:rsid w:val="0FFF2B70"/>
    <w:rsid w:val="10845220"/>
    <w:rsid w:val="10C95FC3"/>
    <w:rsid w:val="13AF43EB"/>
    <w:rsid w:val="158E39A5"/>
    <w:rsid w:val="15D414F8"/>
    <w:rsid w:val="177F67DC"/>
    <w:rsid w:val="1905141F"/>
    <w:rsid w:val="19885D6D"/>
    <w:rsid w:val="1A495323"/>
    <w:rsid w:val="1CC875E8"/>
    <w:rsid w:val="1CF64DB3"/>
    <w:rsid w:val="202E475A"/>
    <w:rsid w:val="211954FE"/>
    <w:rsid w:val="21C1439E"/>
    <w:rsid w:val="2262047A"/>
    <w:rsid w:val="22D274DA"/>
    <w:rsid w:val="23487A71"/>
    <w:rsid w:val="25D515FF"/>
    <w:rsid w:val="28074900"/>
    <w:rsid w:val="28B12525"/>
    <w:rsid w:val="2C4904F3"/>
    <w:rsid w:val="2C941905"/>
    <w:rsid w:val="2D22792F"/>
    <w:rsid w:val="2DD32B80"/>
    <w:rsid w:val="2DEE2457"/>
    <w:rsid w:val="2E8F6D4C"/>
    <w:rsid w:val="2F0B3ADC"/>
    <w:rsid w:val="31666E58"/>
    <w:rsid w:val="316A36C8"/>
    <w:rsid w:val="31DE0ABE"/>
    <w:rsid w:val="327622BE"/>
    <w:rsid w:val="34026DD2"/>
    <w:rsid w:val="3423549F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B30688C"/>
    <w:rsid w:val="4B996985"/>
    <w:rsid w:val="4FFD7A3C"/>
    <w:rsid w:val="52AE3810"/>
    <w:rsid w:val="52CE7FEE"/>
    <w:rsid w:val="52DA014D"/>
    <w:rsid w:val="52EF20E8"/>
    <w:rsid w:val="53101F64"/>
    <w:rsid w:val="54622ABC"/>
    <w:rsid w:val="56791D42"/>
    <w:rsid w:val="571070BD"/>
    <w:rsid w:val="571B5C20"/>
    <w:rsid w:val="581D2972"/>
    <w:rsid w:val="5A1936C8"/>
    <w:rsid w:val="5AD45C63"/>
    <w:rsid w:val="5C486205"/>
    <w:rsid w:val="5E965AD7"/>
    <w:rsid w:val="5EAE4E11"/>
    <w:rsid w:val="634B3E95"/>
    <w:rsid w:val="63623763"/>
    <w:rsid w:val="64FB53CF"/>
    <w:rsid w:val="651156F5"/>
    <w:rsid w:val="65DD315B"/>
    <w:rsid w:val="66C04D41"/>
    <w:rsid w:val="67D0709C"/>
    <w:rsid w:val="681A5A80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4DB08B8"/>
    <w:rsid w:val="7598743F"/>
    <w:rsid w:val="75B95822"/>
    <w:rsid w:val="762B5622"/>
    <w:rsid w:val="7663011C"/>
    <w:rsid w:val="770F1EEA"/>
    <w:rsid w:val="78300640"/>
    <w:rsid w:val="798848FE"/>
    <w:rsid w:val="7B4218D1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uiPriority w:val="0"/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8749-3AFA-474C-85A8-DACED4191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599</Words>
  <Characters>3417</Characters>
  <Lines>28</Lines>
  <Paragraphs>8</Paragraphs>
  <TotalTime>8</TotalTime>
  <ScaleCrop>false</ScaleCrop>
  <LinksUpToDate>false</LinksUpToDate>
  <CharactersWithSpaces>4008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2022-06-28T03:20:00Z</dcterms:created>
  <dc:creator>Administrator</dc:creator>
  <cp:lastModifiedBy>绝非偶然</cp:lastModifiedBy>
  <dcterms:modified xsi:type="dcterms:W3CDTF">2022-06-28T06:41:10Z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6</vt:lpwstr>
  </property>
  <property fmtid="{D5CDD505-2E9C-101B-9397-08002B2CF9AE}" pid="4" name="ICV">
    <vt:lpwstr>EE9D75947CC1421196DA936537EBD5C1</vt:lpwstr>
  </property>
</Properties>
</file>