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4A" w:rsidRDefault="00B74048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溧阳</w:t>
      </w:r>
      <w:r>
        <w:rPr>
          <w:rFonts w:ascii="黑体" w:eastAsia="黑体" w:hAnsi="黑体"/>
          <w:b/>
          <w:sz w:val="30"/>
          <w:szCs w:val="30"/>
        </w:rPr>
        <w:t>市</w:t>
      </w:r>
      <w:r>
        <w:rPr>
          <w:rFonts w:ascii="黑体" w:eastAsia="黑体" w:hAnsi="黑体" w:hint="eastAsia"/>
          <w:b/>
          <w:sz w:val="30"/>
          <w:szCs w:val="30"/>
        </w:rPr>
        <w:t>周城小学</w:t>
      </w:r>
      <w:r>
        <w:rPr>
          <w:rFonts w:ascii="黑体" w:eastAsia="黑体" w:hAnsi="黑体" w:hint="eastAsia"/>
          <w:b/>
          <w:sz w:val="30"/>
          <w:szCs w:val="30"/>
        </w:rPr>
        <w:t>2020</w:t>
      </w:r>
      <w:r>
        <w:rPr>
          <w:rFonts w:ascii="黑体" w:eastAsia="黑体" w:hAnsi="黑体" w:hint="eastAsia"/>
          <w:b/>
          <w:sz w:val="30"/>
          <w:szCs w:val="30"/>
        </w:rPr>
        <w:t>学年第</w:t>
      </w:r>
      <w:r>
        <w:rPr>
          <w:rFonts w:ascii="黑体" w:eastAsia="黑体" w:hAnsi="黑体" w:hint="eastAsia"/>
          <w:b/>
          <w:sz w:val="30"/>
          <w:szCs w:val="30"/>
        </w:rPr>
        <w:t>二</w:t>
      </w:r>
      <w:r>
        <w:rPr>
          <w:rFonts w:ascii="黑体" w:eastAsia="黑体" w:hAnsi="黑体" w:hint="eastAsia"/>
          <w:b/>
          <w:sz w:val="30"/>
          <w:szCs w:val="30"/>
        </w:rPr>
        <w:t>学期期</w:t>
      </w:r>
      <w:r>
        <w:rPr>
          <w:rFonts w:ascii="黑体" w:eastAsia="黑体" w:hAnsi="黑体" w:hint="eastAsia"/>
          <w:b/>
          <w:sz w:val="30"/>
          <w:szCs w:val="30"/>
        </w:rPr>
        <w:t>末</w:t>
      </w:r>
      <w:r>
        <w:rPr>
          <w:rFonts w:ascii="黑体" w:eastAsia="黑体" w:hAnsi="黑体" w:hint="eastAsia"/>
          <w:b/>
          <w:sz w:val="30"/>
          <w:szCs w:val="30"/>
        </w:rPr>
        <w:t>考试学科</w:t>
      </w:r>
      <w:r>
        <w:rPr>
          <w:rFonts w:ascii="黑体" w:eastAsia="黑体" w:hAnsi="黑体"/>
          <w:b/>
          <w:sz w:val="30"/>
          <w:szCs w:val="30"/>
        </w:rPr>
        <w:t>质量分析</w:t>
      </w:r>
    </w:p>
    <w:p w:rsidR="005E464A" w:rsidRDefault="00B74048">
      <w:pPr>
        <w:pStyle w:val="1"/>
        <w:ind w:firstLine="602"/>
        <w:rPr>
          <w:rFonts w:ascii="Times New Roman" w:eastAsia="黑体" w:hAnsi="Times New Roman"/>
          <w:b/>
          <w:sz w:val="30"/>
          <w:szCs w:val="30"/>
        </w:rPr>
      </w:pPr>
      <w:r>
        <w:rPr>
          <w:rFonts w:ascii="Times New Roman" w:eastAsia="黑体" w:hAnsi="Times New Roman" w:hint="eastAsia"/>
          <w:b/>
          <w:sz w:val="30"/>
          <w:szCs w:val="30"/>
        </w:rPr>
        <w:t>年级：</w:t>
      </w:r>
      <w:r>
        <w:rPr>
          <w:rFonts w:ascii="Times New Roman" w:eastAsia="黑体" w:hAnsi="Times New Roman" w:hint="eastAsia"/>
          <w:bCs/>
          <w:sz w:val="30"/>
          <w:szCs w:val="30"/>
        </w:rPr>
        <w:t>二年级</w:t>
      </w:r>
      <w:r>
        <w:rPr>
          <w:rFonts w:ascii="Times New Roman" w:eastAsia="黑体" w:hAnsi="Times New Roman" w:hint="eastAsia"/>
          <w:b/>
          <w:sz w:val="30"/>
          <w:szCs w:val="30"/>
        </w:rPr>
        <w:t xml:space="preserve">  </w:t>
      </w:r>
      <w:r>
        <w:rPr>
          <w:rFonts w:ascii="Times New Roman" w:eastAsia="黑体" w:hAnsi="Times New Roman" w:hint="eastAsia"/>
          <w:b/>
          <w:sz w:val="30"/>
          <w:szCs w:val="30"/>
        </w:rPr>
        <w:t>学科：</w:t>
      </w:r>
      <w:r>
        <w:rPr>
          <w:rFonts w:ascii="Times New Roman" w:eastAsia="黑体" w:hAnsi="Times New Roman" w:hint="eastAsia"/>
          <w:bCs/>
          <w:sz w:val="30"/>
          <w:szCs w:val="30"/>
        </w:rPr>
        <w:t>语文</w:t>
      </w:r>
      <w:r>
        <w:rPr>
          <w:rFonts w:ascii="Times New Roman" w:eastAsia="黑体" w:hAnsi="Times New Roman" w:hint="eastAsia"/>
          <w:b/>
          <w:sz w:val="30"/>
          <w:szCs w:val="30"/>
        </w:rPr>
        <w:t xml:space="preserve">  </w:t>
      </w:r>
      <w:r>
        <w:rPr>
          <w:rFonts w:ascii="Times New Roman" w:eastAsia="黑体" w:hAnsi="Times New Roman" w:hint="eastAsia"/>
          <w:b/>
          <w:sz w:val="30"/>
          <w:szCs w:val="30"/>
        </w:rPr>
        <w:t>考试时间：</w:t>
      </w:r>
      <w:r>
        <w:rPr>
          <w:rFonts w:ascii="Times New Roman" w:eastAsia="黑体" w:hAnsi="Times New Roman" w:hint="eastAsia"/>
          <w:bCs/>
          <w:sz w:val="30"/>
          <w:szCs w:val="30"/>
        </w:rPr>
        <w:t>202</w:t>
      </w:r>
      <w:r>
        <w:rPr>
          <w:rFonts w:ascii="Times New Roman" w:eastAsia="黑体" w:hAnsi="Times New Roman" w:hint="eastAsia"/>
          <w:bCs/>
          <w:sz w:val="30"/>
          <w:szCs w:val="30"/>
        </w:rPr>
        <w:t>1</w:t>
      </w:r>
      <w:r>
        <w:rPr>
          <w:rFonts w:ascii="Times New Roman" w:eastAsia="黑体" w:hAnsi="Times New Roman" w:hint="eastAsia"/>
          <w:bCs/>
          <w:sz w:val="30"/>
          <w:szCs w:val="30"/>
        </w:rPr>
        <w:t>年</w:t>
      </w:r>
      <w:r>
        <w:rPr>
          <w:rFonts w:ascii="Times New Roman" w:eastAsia="黑体" w:hAnsi="Times New Roman" w:hint="eastAsia"/>
          <w:bCs/>
          <w:sz w:val="30"/>
          <w:szCs w:val="30"/>
        </w:rPr>
        <w:t>6</w:t>
      </w:r>
      <w:r>
        <w:rPr>
          <w:rFonts w:ascii="Times New Roman" w:eastAsia="黑体" w:hAnsi="Times New Roman" w:hint="eastAsia"/>
          <w:bCs/>
          <w:sz w:val="30"/>
          <w:szCs w:val="30"/>
        </w:rPr>
        <w:t>月</w:t>
      </w:r>
      <w:r>
        <w:rPr>
          <w:rFonts w:ascii="Times New Roman" w:eastAsia="黑体" w:hAnsi="Times New Roman" w:hint="eastAsia"/>
          <w:bCs/>
          <w:sz w:val="30"/>
          <w:szCs w:val="30"/>
        </w:rPr>
        <w:t>25</w:t>
      </w:r>
      <w:r>
        <w:rPr>
          <w:rFonts w:ascii="Times New Roman" w:eastAsia="黑体" w:hAnsi="Times New Roman" w:hint="eastAsia"/>
          <w:bCs/>
          <w:sz w:val="30"/>
          <w:szCs w:val="30"/>
        </w:rPr>
        <w:t>日</w:t>
      </w:r>
    </w:p>
    <w:p w:rsidR="005E464A" w:rsidRDefault="00B74048">
      <w:pPr>
        <w:pStyle w:val="1"/>
        <w:ind w:firstLineChars="0" w:firstLine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一、基本信息</w:t>
      </w:r>
    </w:p>
    <w:tbl>
      <w:tblPr>
        <w:tblW w:w="7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1328"/>
        <w:gridCol w:w="1328"/>
        <w:gridCol w:w="1328"/>
        <w:gridCol w:w="1328"/>
        <w:gridCol w:w="1329"/>
      </w:tblGrid>
      <w:tr w:rsidR="005E464A">
        <w:trPr>
          <w:trHeight w:val="493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一班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二班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三班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四班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全校合计</w:t>
            </w:r>
          </w:p>
        </w:tc>
      </w:tr>
      <w:tr w:rsidR="005E464A">
        <w:trPr>
          <w:trHeight w:val="493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应考人数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172</w:t>
            </w:r>
          </w:p>
        </w:tc>
      </w:tr>
      <w:tr w:rsidR="005E464A">
        <w:trPr>
          <w:trHeight w:val="493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实考人数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170</w:t>
            </w:r>
          </w:p>
        </w:tc>
      </w:tr>
      <w:tr w:rsidR="005E464A">
        <w:trPr>
          <w:trHeight w:val="493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平均分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89.34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91.63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4.76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89.</w:t>
            </w:r>
            <w:r>
              <w:rPr>
                <w:rFonts w:hint="eastAsia"/>
              </w:rPr>
              <w:t>84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91.39</w:t>
            </w:r>
          </w:p>
        </w:tc>
      </w:tr>
      <w:tr w:rsidR="005E464A">
        <w:trPr>
          <w:trHeight w:val="493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最高分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5E464A">
        <w:trPr>
          <w:trHeight w:val="493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最低分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54.5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10.5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75.5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10.5</w:t>
            </w:r>
          </w:p>
        </w:tc>
      </w:tr>
      <w:tr w:rsidR="005E464A">
        <w:trPr>
          <w:trHeight w:val="493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及格率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95.35%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5.35</w:t>
            </w:r>
            <w:r>
              <w:rPr>
                <w:rFonts w:hint="eastAsia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95.35</w:t>
            </w:r>
            <w:r>
              <w:rPr>
                <w:rFonts w:hint="eastAsia"/>
              </w:rPr>
              <w:t>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96.51</w:t>
            </w:r>
            <w:r>
              <w:rPr>
                <w:rFonts w:hint="eastAsia"/>
              </w:rPr>
              <w:t>%</w:t>
            </w:r>
          </w:p>
        </w:tc>
      </w:tr>
      <w:tr w:rsidR="005E464A">
        <w:trPr>
          <w:trHeight w:val="493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优秀率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86.05</w:t>
            </w:r>
            <w:r>
              <w:rPr>
                <w:rFonts w:hint="eastAsia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92.86</w:t>
            </w:r>
            <w:r>
              <w:rPr>
                <w:rFonts w:hint="eastAsia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ind w:firstLineChars="100" w:firstLine="210"/>
              <w:jc w:val="center"/>
            </w:pPr>
            <w:r>
              <w:rPr>
                <w:rFonts w:hint="eastAsia"/>
              </w:rPr>
              <w:t>95.24</w:t>
            </w:r>
            <w:r>
              <w:rPr>
                <w:rFonts w:hint="eastAsia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ind w:firstLineChars="100" w:firstLine="210"/>
            </w:pPr>
            <w:r>
              <w:rPr>
                <w:rFonts w:hint="eastAsia"/>
              </w:rPr>
              <w:t>88.37%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90.63</w:t>
            </w:r>
            <w:r>
              <w:rPr>
                <w:rFonts w:hint="eastAsia"/>
              </w:rPr>
              <w:t>%</w:t>
            </w:r>
          </w:p>
        </w:tc>
      </w:tr>
      <w:tr w:rsidR="005E464A">
        <w:trPr>
          <w:trHeight w:val="493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ind w:firstLineChars="200" w:firstLine="420"/>
            </w:pPr>
            <w:r>
              <w:rPr>
                <w:rFonts w:hint="eastAsia"/>
              </w:rPr>
              <w:t>王琳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汪爱萍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李文馨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乐水凤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A" w:rsidRDefault="005E464A">
            <w:pPr>
              <w:jc w:val="center"/>
            </w:pPr>
          </w:p>
        </w:tc>
      </w:tr>
    </w:tbl>
    <w:tbl>
      <w:tblPr>
        <w:tblStyle w:val="a6"/>
        <w:tblpPr w:leftFromText="180" w:rightFromText="180" w:vertAnchor="text" w:horzAnchor="page" w:tblpX="1402" w:tblpY="951"/>
        <w:tblOverlap w:val="never"/>
        <w:tblW w:w="9286" w:type="dxa"/>
        <w:tblLayout w:type="fixed"/>
        <w:tblLook w:val="04A0"/>
      </w:tblPr>
      <w:tblGrid>
        <w:gridCol w:w="663"/>
        <w:gridCol w:w="884"/>
        <w:gridCol w:w="880"/>
        <w:gridCol w:w="888"/>
        <w:gridCol w:w="859"/>
        <w:gridCol w:w="986"/>
        <w:gridCol w:w="1027"/>
        <w:gridCol w:w="1080"/>
        <w:gridCol w:w="1023"/>
        <w:gridCol w:w="996"/>
      </w:tblGrid>
      <w:tr w:rsidR="005E464A">
        <w:tc>
          <w:tcPr>
            <w:tcW w:w="663" w:type="dxa"/>
            <w:vMerge w:val="restart"/>
          </w:tcPr>
          <w:p w:rsidR="005E464A" w:rsidRDefault="00B74048">
            <w:pPr>
              <w:spacing w:line="600" w:lineRule="exact"/>
              <w:jc w:val="center"/>
              <w:rPr>
                <w:rFonts w:ascii="Times New Roman" w:eastAsia="黑体" w:hAnsi="黑体"/>
                <w:szCs w:val="21"/>
              </w:rPr>
            </w:pPr>
            <w:r>
              <w:rPr>
                <w:rFonts w:ascii="Times New Roman" w:eastAsia="黑体" w:hAnsi="黑体" w:hint="eastAsia"/>
                <w:szCs w:val="21"/>
              </w:rPr>
              <w:t>类别</w:t>
            </w:r>
          </w:p>
        </w:tc>
        <w:tc>
          <w:tcPr>
            <w:tcW w:w="3511" w:type="dxa"/>
            <w:gridSpan w:val="4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应得分</w:t>
            </w:r>
          </w:p>
        </w:tc>
        <w:tc>
          <w:tcPr>
            <w:tcW w:w="4116" w:type="dxa"/>
            <w:gridSpan w:val="4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实得分</w:t>
            </w:r>
          </w:p>
        </w:tc>
        <w:tc>
          <w:tcPr>
            <w:tcW w:w="996" w:type="dxa"/>
            <w:vMerge w:val="restart"/>
          </w:tcPr>
          <w:p w:rsidR="005E464A" w:rsidRDefault="00B74048">
            <w:r>
              <w:rPr>
                <w:rFonts w:hint="eastAsia"/>
              </w:rPr>
              <w:t>得分率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</w:tr>
      <w:tr w:rsidR="005E464A">
        <w:tc>
          <w:tcPr>
            <w:tcW w:w="663" w:type="dxa"/>
            <w:vMerge/>
          </w:tcPr>
          <w:p w:rsidR="005E464A" w:rsidRDefault="005E464A">
            <w:pPr>
              <w:spacing w:line="600" w:lineRule="exact"/>
              <w:jc w:val="center"/>
              <w:rPr>
                <w:rFonts w:ascii="Times New Roman" w:eastAsia="黑体" w:hAnsi="黑体"/>
                <w:szCs w:val="21"/>
              </w:rPr>
            </w:pPr>
          </w:p>
        </w:tc>
        <w:tc>
          <w:tcPr>
            <w:tcW w:w="884" w:type="dxa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二班</w:t>
            </w:r>
          </w:p>
        </w:tc>
        <w:tc>
          <w:tcPr>
            <w:tcW w:w="880" w:type="dxa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三班</w:t>
            </w:r>
          </w:p>
        </w:tc>
        <w:tc>
          <w:tcPr>
            <w:tcW w:w="888" w:type="dxa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四班</w:t>
            </w:r>
          </w:p>
        </w:tc>
        <w:tc>
          <w:tcPr>
            <w:tcW w:w="859" w:type="dxa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986" w:type="dxa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二班</w:t>
            </w:r>
          </w:p>
        </w:tc>
        <w:tc>
          <w:tcPr>
            <w:tcW w:w="1027" w:type="dxa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三班</w:t>
            </w:r>
          </w:p>
        </w:tc>
        <w:tc>
          <w:tcPr>
            <w:tcW w:w="1080" w:type="dxa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四班</w:t>
            </w:r>
          </w:p>
        </w:tc>
        <w:tc>
          <w:tcPr>
            <w:tcW w:w="1023" w:type="dxa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996" w:type="dxa"/>
            <w:vMerge/>
          </w:tcPr>
          <w:p w:rsidR="005E464A" w:rsidRDefault="005E464A">
            <w:pPr>
              <w:jc w:val="center"/>
            </w:pPr>
          </w:p>
        </w:tc>
      </w:tr>
      <w:tr w:rsidR="005E464A">
        <w:tc>
          <w:tcPr>
            <w:tcW w:w="663" w:type="dxa"/>
          </w:tcPr>
          <w:p w:rsidR="005E464A" w:rsidRDefault="00B74048">
            <w:pPr>
              <w:spacing w:line="600" w:lineRule="exact"/>
              <w:jc w:val="center"/>
              <w:rPr>
                <w:rFonts w:ascii="Times New Roman" w:eastAsia="黑体" w:hAnsi="黑体"/>
                <w:szCs w:val="21"/>
              </w:rPr>
            </w:pPr>
            <w:r>
              <w:rPr>
                <w:rFonts w:ascii="Times New Roman" w:eastAsia="黑体" w:hAnsi="黑体" w:hint="eastAsia"/>
                <w:szCs w:val="21"/>
              </w:rPr>
              <w:t>一</w:t>
            </w:r>
          </w:p>
        </w:tc>
        <w:tc>
          <w:tcPr>
            <w:tcW w:w="884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420</w:t>
            </w:r>
          </w:p>
        </w:tc>
        <w:tc>
          <w:tcPr>
            <w:tcW w:w="880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420</w:t>
            </w:r>
          </w:p>
        </w:tc>
        <w:tc>
          <w:tcPr>
            <w:tcW w:w="888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430</w:t>
            </w:r>
          </w:p>
        </w:tc>
        <w:tc>
          <w:tcPr>
            <w:tcW w:w="859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1270</w:t>
            </w:r>
          </w:p>
        </w:tc>
        <w:tc>
          <w:tcPr>
            <w:tcW w:w="986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408</w:t>
            </w:r>
          </w:p>
        </w:tc>
        <w:tc>
          <w:tcPr>
            <w:tcW w:w="1027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412</w:t>
            </w:r>
          </w:p>
        </w:tc>
        <w:tc>
          <w:tcPr>
            <w:tcW w:w="1080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418</w:t>
            </w:r>
          </w:p>
        </w:tc>
        <w:tc>
          <w:tcPr>
            <w:tcW w:w="1023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1238</w:t>
            </w:r>
          </w:p>
        </w:tc>
        <w:tc>
          <w:tcPr>
            <w:tcW w:w="996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97.48</w:t>
            </w:r>
          </w:p>
        </w:tc>
      </w:tr>
      <w:tr w:rsidR="005E464A">
        <w:tc>
          <w:tcPr>
            <w:tcW w:w="663" w:type="dxa"/>
          </w:tcPr>
          <w:p w:rsidR="005E464A" w:rsidRDefault="00B74048">
            <w:pPr>
              <w:spacing w:line="600" w:lineRule="exact"/>
              <w:jc w:val="center"/>
              <w:rPr>
                <w:rFonts w:ascii="Times New Roman" w:eastAsia="黑体" w:hAnsi="黑体"/>
                <w:szCs w:val="21"/>
              </w:rPr>
            </w:pPr>
            <w:r>
              <w:rPr>
                <w:rFonts w:ascii="Times New Roman" w:eastAsia="黑体" w:hAnsi="黑体" w:hint="eastAsia"/>
                <w:szCs w:val="21"/>
              </w:rPr>
              <w:t>二</w:t>
            </w:r>
          </w:p>
        </w:tc>
        <w:tc>
          <w:tcPr>
            <w:tcW w:w="884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250</w:t>
            </w:r>
          </w:p>
        </w:tc>
        <w:tc>
          <w:tcPr>
            <w:tcW w:w="880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250</w:t>
            </w:r>
          </w:p>
        </w:tc>
        <w:tc>
          <w:tcPr>
            <w:tcW w:w="888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258</w:t>
            </w:r>
          </w:p>
        </w:tc>
        <w:tc>
          <w:tcPr>
            <w:tcW w:w="859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758</w:t>
            </w:r>
          </w:p>
        </w:tc>
        <w:tc>
          <w:tcPr>
            <w:tcW w:w="986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235</w:t>
            </w:r>
          </w:p>
        </w:tc>
        <w:tc>
          <w:tcPr>
            <w:tcW w:w="1027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242</w:t>
            </w:r>
          </w:p>
        </w:tc>
        <w:tc>
          <w:tcPr>
            <w:tcW w:w="1080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250</w:t>
            </w:r>
          </w:p>
        </w:tc>
        <w:tc>
          <w:tcPr>
            <w:tcW w:w="1023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727</w:t>
            </w:r>
          </w:p>
        </w:tc>
        <w:tc>
          <w:tcPr>
            <w:tcW w:w="996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95.91</w:t>
            </w:r>
          </w:p>
        </w:tc>
      </w:tr>
      <w:tr w:rsidR="005E464A">
        <w:tc>
          <w:tcPr>
            <w:tcW w:w="663" w:type="dxa"/>
          </w:tcPr>
          <w:p w:rsidR="005E464A" w:rsidRDefault="00B74048">
            <w:pPr>
              <w:spacing w:line="600" w:lineRule="exact"/>
              <w:jc w:val="center"/>
              <w:rPr>
                <w:rFonts w:ascii="Times New Roman" w:eastAsia="黑体" w:hAnsi="黑体"/>
                <w:szCs w:val="21"/>
              </w:rPr>
            </w:pPr>
            <w:r>
              <w:rPr>
                <w:rFonts w:ascii="Times New Roman" w:eastAsia="黑体" w:hAnsi="黑体" w:hint="eastAsia"/>
                <w:szCs w:val="21"/>
              </w:rPr>
              <w:t>三</w:t>
            </w:r>
          </w:p>
        </w:tc>
        <w:tc>
          <w:tcPr>
            <w:tcW w:w="884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168</w:t>
            </w:r>
          </w:p>
        </w:tc>
        <w:tc>
          <w:tcPr>
            <w:tcW w:w="880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168</w:t>
            </w:r>
          </w:p>
        </w:tc>
        <w:tc>
          <w:tcPr>
            <w:tcW w:w="888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172</w:t>
            </w:r>
          </w:p>
        </w:tc>
        <w:tc>
          <w:tcPr>
            <w:tcW w:w="859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508</w:t>
            </w:r>
          </w:p>
        </w:tc>
        <w:tc>
          <w:tcPr>
            <w:tcW w:w="986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157</w:t>
            </w:r>
          </w:p>
        </w:tc>
        <w:tc>
          <w:tcPr>
            <w:tcW w:w="1027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162</w:t>
            </w:r>
          </w:p>
        </w:tc>
        <w:tc>
          <w:tcPr>
            <w:tcW w:w="1080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167</w:t>
            </w:r>
          </w:p>
        </w:tc>
        <w:tc>
          <w:tcPr>
            <w:tcW w:w="1023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481</w:t>
            </w:r>
          </w:p>
        </w:tc>
        <w:tc>
          <w:tcPr>
            <w:tcW w:w="996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94.69</w:t>
            </w:r>
          </w:p>
        </w:tc>
      </w:tr>
      <w:tr w:rsidR="005E464A">
        <w:tc>
          <w:tcPr>
            <w:tcW w:w="663" w:type="dxa"/>
          </w:tcPr>
          <w:p w:rsidR="005E464A" w:rsidRDefault="00B74048">
            <w:pPr>
              <w:spacing w:line="600" w:lineRule="exact"/>
              <w:jc w:val="center"/>
              <w:rPr>
                <w:rFonts w:ascii="Times New Roman" w:eastAsia="黑体" w:hAnsi="黑体"/>
                <w:szCs w:val="21"/>
              </w:rPr>
            </w:pPr>
            <w:r>
              <w:rPr>
                <w:rFonts w:ascii="Times New Roman" w:eastAsia="黑体" w:hAnsi="黑体" w:hint="eastAsia"/>
                <w:szCs w:val="21"/>
              </w:rPr>
              <w:t>四</w:t>
            </w:r>
          </w:p>
        </w:tc>
        <w:tc>
          <w:tcPr>
            <w:tcW w:w="884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1092</w:t>
            </w:r>
          </w:p>
        </w:tc>
        <w:tc>
          <w:tcPr>
            <w:tcW w:w="880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1092</w:t>
            </w:r>
          </w:p>
        </w:tc>
        <w:tc>
          <w:tcPr>
            <w:tcW w:w="888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1118</w:t>
            </w:r>
          </w:p>
        </w:tc>
        <w:tc>
          <w:tcPr>
            <w:tcW w:w="859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3302</w:t>
            </w:r>
          </w:p>
        </w:tc>
        <w:tc>
          <w:tcPr>
            <w:tcW w:w="986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1014</w:t>
            </w:r>
          </w:p>
        </w:tc>
        <w:tc>
          <w:tcPr>
            <w:tcW w:w="1027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1012</w:t>
            </w:r>
          </w:p>
        </w:tc>
        <w:tc>
          <w:tcPr>
            <w:tcW w:w="1080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1108</w:t>
            </w:r>
          </w:p>
        </w:tc>
        <w:tc>
          <w:tcPr>
            <w:tcW w:w="1023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3134</w:t>
            </w:r>
          </w:p>
        </w:tc>
        <w:tc>
          <w:tcPr>
            <w:tcW w:w="996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94.91</w:t>
            </w:r>
          </w:p>
        </w:tc>
      </w:tr>
      <w:tr w:rsidR="005E464A">
        <w:tc>
          <w:tcPr>
            <w:tcW w:w="663" w:type="dxa"/>
          </w:tcPr>
          <w:p w:rsidR="005E464A" w:rsidRDefault="00B74048">
            <w:pPr>
              <w:spacing w:line="600" w:lineRule="exact"/>
              <w:jc w:val="center"/>
              <w:rPr>
                <w:rFonts w:ascii="Times New Roman" w:eastAsia="黑体" w:hAnsi="黑体"/>
                <w:szCs w:val="21"/>
              </w:rPr>
            </w:pPr>
            <w:r>
              <w:rPr>
                <w:rFonts w:ascii="Times New Roman" w:eastAsia="黑体" w:hAnsi="黑体" w:hint="eastAsia"/>
                <w:szCs w:val="21"/>
              </w:rPr>
              <w:t>五</w:t>
            </w:r>
          </w:p>
        </w:tc>
        <w:tc>
          <w:tcPr>
            <w:tcW w:w="884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504</w:t>
            </w:r>
          </w:p>
        </w:tc>
        <w:tc>
          <w:tcPr>
            <w:tcW w:w="880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504</w:t>
            </w:r>
          </w:p>
        </w:tc>
        <w:tc>
          <w:tcPr>
            <w:tcW w:w="888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516</w:t>
            </w:r>
          </w:p>
        </w:tc>
        <w:tc>
          <w:tcPr>
            <w:tcW w:w="859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1524</w:t>
            </w:r>
          </w:p>
        </w:tc>
        <w:tc>
          <w:tcPr>
            <w:tcW w:w="986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474</w:t>
            </w:r>
          </w:p>
        </w:tc>
        <w:tc>
          <w:tcPr>
            <w:tcW w:w="1027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478</w:t>
            </w:r>
          </w:p>
        </w:tc>
        <w:tc>
          <w:tcPr>
            <w:tcW w:w="1080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467</w:t>
            </w:r>
          </w:p>
        </w:tc>
        <w:tc>
          <w:tcPr>
            <w:tcW w:w="1023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1419</w:t>
            </w:r>
          </w:p>
        </w:tc>
        <w:tc>
          <w:tcPr>
            <w:tcW w:w="996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93.11</w:t>
            </w:r>
          </w:p>
        </w:tc>
      </w:tr>
      <w:tr w:rsidR="005E464A">
        <w:tc>
          <w:tcPr>
            <w:tcW w:w="663" w:type="dxa"/>
          </w:tcPr>
          <w:p w:rsidR="005E464A" w:rsidRDefault="00B74048">
            <w:pPr>
              <w:spacing w:line="600" w:lineRule="exact"/>
              <w:jc w:val="center"/>
              <w:rPr>
                <w:rFonts w:ascii="Times New Roman" w:eastAsia="黑体" w:hAnsi="黑体"/>
                <w:szCs w:val="21"/>
              </w:rPr>
            </w:pPr>
            <w:r>
              <w:rPr>
                <w:rFonts w:ascii="Times New Roman" w:eastAsia="黑体" w:hAnsi="黑体" w:hint="eastAsia"/>
                <w:szCs w:val="21"/>
              </w:rPr>
              <w:t>六</w:t>
            </w:r>
          </w:p>
        </w:tc>
        <w:tc>
          <w:tcPr>
            <w:tcW w:w="884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714</w:t>
            </w:r>
          </w:p>
        </w:tc>
        <w:tc>
          <w:tcPr>
            <w:tcW w:w="880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714</w:t>
            </w:r>
          </w:p>
        </w:tc>
        <w:tc>
          <w:tcPr>
            <w:tcW w:w="888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719</w:t>
            </w:r>
          </w:p>
        </w:tc>
        <w:tc>
          <w:tcPr>
            <w:tcW w:w="859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2147</w:t>
            </w:r>
          </w:p>
        </w:tc>
        <w:tc>
          <w:tcPr>
            <w:tcW w:w="986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669</w:t>
            </w:r>
          </w:p>
        </w:tc>
        <w:tc>
          <w:tcPr>
            <w:tcW w:w="1027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682</w:t>
            </w:r>
          </w:p>
        </w:tc>
        <w:tc>
          <w:tcPr>
            <w:tcW w:w="1080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644</w:t>
            </w:r>
          </w:p>
        </w:tc>
        <w:tc>
          <w:tcPr>
            <w:tcW w:w="1023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1995</w:t>
            </w:r>
          </w:p>
        </w:tc>
        <w:tc>
          <w:tcPr>
            <w:tcW w:w="996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92.92</w:t>
            </w:r>
          </w:p>
        </w:tc>
      </w:tr>
      <w:tr w:rsidR="005E464A">
        <w:tc>
          <w:tcPr>
            <w:tcW w:w="663" w:type="dxa"/>
          </w:tcPr>
          <w:p w:rsidR="005E464A" w:rsidRDefault="00B74048">
            <w:pPr>
              <w:spacing w:line="600" w:lineRule="exact"/>
              <w:jc w:val="center"/>
              <w:rPr>
                <w:rFonts w:ascii="Times New Roman" w:eastAsia="黑体" w:hAnsi="黑体"/>
                <w:szCs w:val="21"/>
              </w:rPr>
            </w:pPr>
            <w:r>
              <w:rPr>
                <w:rFonts w:ascii="Times New Roman" w:eastAsia="黑体" w:hAnsi="黑体" w:hint="eastAsia"/>
                <w:szCs w:val="21"/>
              </w:rPr>
              <w:t>七</w:t>
            </w:r>
          </w:p>
        </w:tc>
        <w:tc>
          <w:tcPr>
            <w:tcW w:w="884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546</w:t>
            </w:r>
          </w:p>
        </w:tc>
        <w:tc>
          <w:tcPr>
            <w:tcW w:w="880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546</w:t>
            </w:r>
          </w:p>
        </w:tc>
        <w:tc>
          <w:tcPr>
            <w:tcW w:w="888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559</w:t>
            </w:r>
          </w:p>
        </w:tc>
        <w:tc>
          <w:tcPr>
            <w:tcW w:w="859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1651</w:t>
            </w:r>
          </w:p>
        </w:tc>
        <w:tc>
          <w:tcPr>
            <w:tcW w:w="986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520</w:t>
            </w:r>
          </w:p>
        </w:tc>
        <w:tc>
          <w:tcPr>
            <w:tcW w:w="1027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523</w:t>
            </w:r>
          </w:p>
        </w:tc>
        <w:tc>
          <w:tcPr>
            <w:tcW w:w="1080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492</w:t>
            </w:r>
          </w:p>
        </w:tc>
        <w:tc>
          <w:tcPr>
            <w:tcW w:w="1023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1535</w:t>
            </w:r>
          </w:p>
        </w:tc>
        <w:tc>
          <w:tcPr>
            <w:tcW w:w="996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92.97</w:t>
            </w:r>
          </w:p>
        </w:tc>
      </w:tr>
      <w:tr w:rsidR="005E464A">
        <w:tc>
          <w:tcPr>
            <w:tcW w:w="663" w:type="dxa"/>
          </w:tcPr>
          <w:p w:rsidR="005E464A" w:rsidRDefault="00B74048">
            <w:pPr>
              <w:spacing w:line="600" w:lineRule="exact"/>
              <w:jc w:val="center"/>
              <w:rPr>
                <w:rFonts w:ascii="Times New Roman" w:eastAsia="黑体" w:hAnsi="黑体"/>
                <w:szCs w:val="21"/>
              </w:rPr>
            </w:pPr>
            <w:r>
              <w:rPr>
                <w:rFonts w:ascii="Times New Roman" w:eastAsia="黑体" w:hAnsi="黑体" w:hint="eastAsia"/>
                <w:szCs w:val="21"/>
              </w:rPr>
              <w:t>八</w:t>
            </w:r>
          </w:p>
        </w:tc>
        <w:tc>
          <w:tcPr>
            <w:tcW w:w="884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504</w:t>
            </w:r>
          </w:p>
        </w:tc>
        <w:tc>
          <w:tcPr>
            <w:tcW w:w="880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504</w:t>
            </w:r>
          </w:p>
        </w:tc>
        <w:tc>
          <w:tcPr>
            <w:tcW w:w="888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516</w:t>
            </w:r>
          </w:p>
        </w:tc>
        <w:tc>
          <w:tcPr>
            <w:tcW w:w="859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1524</w:t>
            </w:r>
          </w:p>
        </w:tc>
        <w:tc>
          <w:tcPr>
            <w:tcW w:w="986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491</w:t>
            </w:r>
          </w:p>
        </w:tc>
        <w:tc>
          <w:tcPr>
            <w:tcW w:w="1027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498</w:t>
            </w:r>
          </w:p>
        </w:tc>
        <w:tc>
          <w:tcPr>
            <w:tcW w:w="1080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492</w:t>
            </w:r>
          </w:p>
        </w:tc>
        <w:tc>
          <w:tcPr>
            <w:tcW w:w="1023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1481</w:t>
            </w:r>
          </w:p>
        </w:tc>
        <w:tc>
          <w:tcPr>
            <w:tcW w:w="996" w:type="dxa"/>
            <w:vAlign w:val="center"/>
          </w:tcPr>
          <w:p w:rsidR="005E464A" w:rsidRDefault="00B74048">
            <w:pPr>
              <w:jc w:val="center"/>
            </w:pPr>
            <w:r>
              <w:rPr>
                <w:rFonts w:hint="eastAsia"/>
              </w:rPr>
              <w:t>97.78</w:t>
            </w:r>
          </w:p>
        </w:tc>
      </w:tr>
    </w:tbl>
    <w:p w:rsidR="005E464A" w:rsidRDefault="00B74048">
      <w:pPr>
        <w:spacing w:line="600" w:lineRule="exact"/>
        <w:rPr>
          <w:rFonts w:ascii="Times New Roman" w:eastAsia="黑体" w:hAnsi="黑体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二、逐题得分率统计</w:t>
      </w:r>
    </w:p>
    <w:p w:rsidR="005E464A" w:rsidRDefault="00B74048">
      <w:pPr>
        <w:pStyle w:val="1"/>
        <w:ind w:firstLineChars="0" w:firstLine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三、典型错误分析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6"/>
      </w:tblGrid>
      <w:tr w:rsidR="005E464A">
        <w:tc>
          <w:tcPr>
            <w:tcW w:w="9286" w:type="dxa"/>
          </w:tcPr>
          <w:p w:rsidR="005E464A" w:rsidRDefault="00B74048">
            <w:pPr>
              <w:spacing w:line="480" w:lineRule="exact"/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lastRenderedPageBreak/>
              <w:t>例举学生的典型错误，并分析错误原因：</w:t>
            </w:r>
          </w:p>
          <w:p w:rsidR="005E464A" w:rsidRDefault="00B74048">
            <w:pPr>
              <w:spacing w:line="480" w:lineRule="exact"/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一、基础知识</w:t>
            </w:r>
          </w:p>
          <w:p w:rsidR="005E464A" w:rsidRDefault="00B74048">
            <w:pPr>
              <w:spacing w:line="480" w:lineRule="exact"/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包括看拼音写词语、多音字辨析</w:t>
            </w:r>
            <w:r>
              <w:rPr>
                <w:rFonts w:ascii="Times New Roman" w:hAnsi="宋体" w:hint="eastAsia"/>
                <w:sz w:val="24"/>
                <w:szCs w:val="24"/>
              </w:rPr>
              <w:t>形似字</w:t>
            </w:r>
            <w:r>
              <w:rPr>
                <w:rFonts w:ascii="Times New Roman" w:hAnsi="宋体" w:hint="eastAsia"/>
                <w:sz w:val="24"/>
                <w:szCs w:val="24"/>
              </w:rPr>
              <w:t>组词、照样子写词语、照样子写句子这</w:t>
            </w:r>
            <w:r>
              <w:rPr>
                <w:rFonts w:ascii="Times New Roman" w:hAnsi="宋体" w:hint="eastAsia"/>
                <w:sz w:val="24"/>
                <w:szCs w:val="24"/>
              </w:rPr>
              <w:t>4</w:t>
            </w:r>
            <w:r>
              <w:rPr>
                <w:rFonts w:ascii="Times New Roman" w:hAnsi="宋体" w:hint="eastAsia"/>
                <w:sz w:val="24"/>
                <w:szCs w:val="24"/>
              </w:rPr>
              <w:t>种</w:t>
            </w:r>
            <w:r>
              <w:rPr>
                <w:rFonts w:ascii="Times New Roman" w:hAnsi="宋体" w:hint="eastAsia"/>
                <w:sz w:val="24"/>
                <w:szCs w:val="24"/>
              </w:rPr>
              <w:t>题型，需要学生在充分掌握基础知识的前提下加以思考。大部分学生基础知识过关，少部分学生有少量错别字，例如“</w:t>
            </w:r>
            <w:r>
              <w:rPr>
                <w:rFonts w:ascii="Times New Roman" w:hAnsi="宋体" w:hint="eastAsia"/>
                <w:sz w:val="24"/>
                <w:szCs w:val="24"/>
              </w:rPr>
              <w:t>波纹</w:t>
            </w:r>
            <w:r>
              <w:rPr>
                <w:rFonts w:ascii="Times New Roman" w:hAnsi="宋体" w:hint="eastAsia"/>
                <w:sz w:val="24"/>
                <w:szCs w:val="24"/>
              </w:rPr>
              <w:t>”的“</w:t>
            </w:r>
            <w:r>
              <w:rPr>
                <w:rFonts w:ascii="Times New Roman" w:hAnsi="宋体" w:hint="eastAsia"/>
                <w:sz w:val="24"/>
                <w:szCs w:val="24"/>
              </w:rPr>
              <w:t>波</w:t>
            </w:r>
            <w:r>
              <w:rPr>
                <w:rFonts w:ascii="Times New Roman" w:hAnsi="宋体" w:hint="eastAsia"/>
                <w:sz w:val="24"/>
                <w:szCs w:val="24"/>
              </w:rPr>
              <w:t>”，“温暖”的“暖”，普遍错误在“</w:t>
            </w:r>
            <w:r>
              <w:rPr>
                <w:rFonts w:ascii="Times New Roman" w:hAnsi="宋体" w:hint="eastAsia"/>
                <w:sz w:val="24"/>
                <w:szCs w:val="24"/>
              </w:rPr>
              <w:t>照样子写词语”一</w:t>
            </w:r>
            <w:r>
              <w:rPr>
                <w:rFonts w:ascii="Times New Roman" w:hAnsi="宋体" w:hint="eastAsia"/>
                <w:sz w:val="24"/>
                <w:szCs w:val="24"/>
              </w:rPr>
              <w:t>题中，</w:t>
            </w:r>
            <w:r>
              <w:rPr>
                <w:rFonts w:ascii="Times New Roman" w:hAnsi="宋体" w:hint="eastAsia"/>
                <w:sz w:val="24"/>
                <w:szCs w:val="24"/>
              </w:rPr>
              <w:t>要求写关于“笑”的</w:t>
            </w:r>
            <w:r>
              <w:rPr>
                <w:rFonts w:ascii="Times New Roman" w:hAnsi="宋体" w:hint="eastAsia"/>
                <w:sz w:val="24"/>
                <w:szCs w:val="24"/>
              </w:rPr>
              <w:t>ABB</w:t>
            </w:r>
            <w:r>
              <w:rPr>
                <w:rFonts w:ascii="Times New Roman" w:hAnsi="宋体" w:hint="eastAsia"/>
                <w:sz w:val="24"/>
                <w:szCs w:val="24"/>
              </w:rPr>
              <w:t>式词语，部分同学审题不清</w:t>
            </w:r>
            <w:r>
              <w:rPr>
                <w:rFonts w:ascii="Times New Roman" w:hAnsi="宋体" w:hint="eastAsia"/>
                <w:sz w:val="24"/>
                <w:szCs w:val="24"/>
              </w:rPr>
              <w:t>。年级中有极个别后进生对基础知识一窍不通，需要耐心地单独辅导。</w:t>
            </w:r>
          </w:p>
          <w:p w:rsidR="005E464A" w:rsidRDefault="00B74048">
            <w:pPr>
              <w:spacing w:line="480" w:lineRule="exact"/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二、语言积累与运用</w:t>
            </w:r>
          </w:p>
          <w:p w:rsidR="005E464A" w:rsidRDefault="00B74048">
            <w:pPr>
              <w:spacing w:line="480" w:lineRule="exact"/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在基础上有所提升，对思维的要求高一些，题型包括补充成语、</w:t>
            </w:r>
            <w:r>
              <w:rPr>
                <w:rFonts w:ascii="Times New Roman" w:hAnsi="宋体" w:hint="eastAsia"/>
                <w:sz w:val="24"/>
                <w:szCs w:val="24"/>
              </w:rPr>
              <w:t>灵活运用</w:t>
            </w:r>
            <w:r>
              <w:rPr>
                <w:rFonts w:ascii="Times New Roman" w:hAnsi="宋体" w:hint="eastAsia"/>
                <w:sz w:val="24"/>
                <w:szCs w:val="24"/>
              </w:rPr>
              <w:t>、按课文内容默写。这部分错误大多在</w:t>
            </w:r>
            <w:r>
              <w:rPr>
                <w:rFonts w:ascii="Times New Roman" w:hAnsi="宋体" w:hint="eastAsia"/>
                <w:sz w:val="24"/>
                <w:szCs w:val="24"/>
              </w:rPr>
              <w:t>灵活运用</w:t>
            </w:r>
            <w:r>
              <w:rPr>
                <w:rFonts w:ascii="Times New Roman" w:hAnsi="宋体" w:hint="eastAsia"/>
                <w:sz w:val="24"/>
                <w:szCs w:val="24"/>
              </w:rPr>
              <w:t>，例如“</w:t>
            </w:r>
            <w:r>
              <w:rPr>
                <w:rFonts w:ascii="Times New Roman" w:hAnsi="宋体" w:hint="eastAsia"/>
                <w:sz w:val="24"/>
                <w:szCs w:val="24"/>
              </w:rPr>
              <w:t>和颜悦色”等词语在句子中的选择运用。默写课文内容比较灵活，许多同学对《太空生活趣事多》中的“喝水、活动、睡觉”有所遗忘，</w:t>
            </w:r>
            <w:r>
              <w:rPr>
                <w:rFonts w:ascii="Times New Roman" w:hAnsi="宋体" w:hint="eastAsia"/>
                <w:sz w:val="24"/>
                <w:szCs w:val="24"/>
              </w:rPr>
              <w:t>需要加强平时的</w:t>
            </w:r>
            <w:r>
              <w:rPr>
                <w:rFonts w:ascii="Times New Roman" w:hAnsi="宋体" w:hint="eastAsia"/>
                <w:sz w:val="24"/>
                <w:szCs w:val="24"/>
              </w:rPr>
              <w:t>内容归纳</w:t>
            </w:r>
            <w:r>
              <w:rPr>
                <w:rFonts w:ascii="Times New Roman" w:hAnsi="宋体" w:hint="eastAsia"/>
                <w:sz w:val="24"/>
                <w:szCs w:val="24"/>
              </w:rPr>
              <w:t>。年级中极个别后进生不具备思维能力，无法完成。</w:t>
            </w:r>
          </w:p>
          <w:p w:rsidR="005E464A" w:rsidRDefault="00B74048">
            <w:pPr>
              <w:spacing w:line="480" w:lineRule="exact"/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三、阅读理解</w:t>
            </w:r>
          </w:p>
          <w:p w:rsidR="005E464A" w:rsidRDefault="00B74048">
            <w:pPr>
              <w:spacing w:line="480" w:lineRule="exact"/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题目稍微有些难度，</w:t>
            </w:r>
            <w:r>
              <w:rPr>
                <w:rFonts w:ascii="Times New Roman" w:hAnsi="宋体" w:hint="eastAsia"/>
                <w:sz w:val="24"/>
                <w:szCs w:val="24"/>
              </w:rPr>
              <w:t>部分</w:t>
            </w:r>
            <w:r>
              <w:rPr>
                <w:rFonts w:ascii="Times New Roman" w:hAnsi="宋体" w:hint="eastAsia"/>
                <w:sz w:val="24"/>
                <w:szCs w:val="24"/>
              </w:rPr>
              <w:t>学生</w:t>
            </w:r>
            <w:r>
              <w:rPr>
                <w:rFonts w:ascii="Times New Roman" w:hAnsi="宋体" w:hint="eastAsia"/>
                <w:sz w:val="24"/>
                <w:szCs w:val="24"/>
              </w:rPr>
              <w:t>把“黑色的羽毛”写成“腹部的羽毛”，另外用横线画出描写小鸟羽毛的句子这一题很多漏题，部分同学画错，</w:t>
            </w:r>
            <w:r>
              <w:rPr>
                <w:rFonts w:ascii="Times New Roman" w:hAnsi="宋体" w:hint="eastAsia"/>
                <w:sz w:val="24"/>
                <w:szCs w:val="24"/>
              </w:rPr>
              <w:t>平时还需要加强这部分的练习。除此之外，有部分学生没有掌握读题的能力，仍然会漏看题目中</w:t>
            </w:r>
            <w:r>
              <w:rPr>
                <w:rFonts w:ascii="Times New Roman" w:hAnsi="宋体" w:hint="eastAsia"/>
                <w:sz w:val="24"/>
                <w:szCs w:val="24"/>
              </w:rPr>
              <w:t>的提醒点</w:t>
            </w:r>
            <w:r>
              <w:rPr>
                <w:rFonts w:ascii="Times New Roman" w:hAnsi="宋体" w:hint="eastAsia"/>
                <w:sz w:val="24"/>
                <w:szCs w:val="24"/>
              </w:rPr>
              <w:t>，造成失分。极个别后进生完全不具备做这种题目的能力。</w:t>
            </w:r>
          </w:p>
          <w:p w:rsidR="005E464A" w:rsidRDefault="00B74048">
            <w:pPr>
              <w:spacing w:line="480" w:lineRule="exact"/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四、写话</w:t>
            </w:r>
          </w:p>
          <w:p w:rsidR="005E464A" w:rsidRDefault="00B74048">
            <w:pPr>
              <w:spacing w:line="480" w:lineRule="exact"/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比较简单的看图写话类型，篇幅</w:t>
            </w:r>
            <w:r>
              <w:rPr>
                <w:rFonts w:ascii="Times New Roman" w:hAnsi="宋体" w:hint="eastAsia"/>
                <w:sz w:val="24"/>
                <w:szCs w:val="24"/>
              </w:rPr>
              <w:t>也小，大部分学生能够很好地完成。</w:t>
            </w:r>
            <w:r>
              <w:rPr>
                <w:rFonts w:ascii="Times New Roman" w:hAnsi="宋体" w:hint="eastAsia"/>
                <w:sz w:val="24"/>
                <w:szCs w:val="24"/>
              </w:rPr>
              <w:t>大部分学生能有话可写，语句通顺，部分学生只能勉强写几行，简单、粗糙地描述大概内容，标点符号运用不规范，句子也不大通顺。在后续的学习中，教师需要多学习先进的写话教学方法，让学生的写话水平有所提高。</w:t>
            </w:r>
            <w:bookmarkStart w:id="0" w:name="_GoBack"/>
            <w:bookmarkEnd w:id="0"/>
          </w:p>
          <w:p w:rsidR="005E464A" w:rsidRDefault="005E464A">
            <w:pPr>
              <w:spacing w:line="48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5E464A" w:rsidRDefault="005E464A">
      <w:pPr>
        <w:pStyle w:val="1"/>
        <w:spacing w:line="440" w:lineRule="exact"/>
        <w:ind w:firstLineChars="0" w:firstLine="0"/>
        <w:rPr>
          <w:rFonts w:ascii="Times New Roman" w:eastAsia="黑体" w:hAnsi="Times New Roman"/>
          <w:sz w:val="28"/>
          <w:szCs w:val="28"/>
        </w:rPr>
      </w:pPr>
    </w:p>
    <w:p w:rsidR="005E464A" w:rsidRDefault="00B74048">
      <w:pPr>
        <w:pStyle w:val="1"/>
        <w:spacing w:line="440" w:lineRule="exact"/>
        <w:ind w:firstLineChars="0" w:firstLine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四、成效分析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6"/>
      </w:tblGrid>
      <w:tr w:rsidR="005E464A">
        <w:tc>
          <w:tcPr>
            <w:tcW w:w="9286" w:type="dxa"/>
          </w:tcPr>
          <w:p w:rsidR="005E464A" w:rsidRDefault="0058011C">
            <w:pPr>
              <w:spacing w:line="480" w:lineRule="exact"/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1.</w:t>
            </w:r>
            <w:r w:rsidR="00B74048">
              <w:rPr>
                <w:rFonts w:ascii="Times New Roman" w:hAnsi="宋体" w:hint="eastAsia"/>
                <w:sz w:val="24"/>
                <w:szCs w:val="24"/>
              </w:rPr>
              <w:t>注重“双基”（即：基础知识和基本技能），提高学生的语文能力。知识学习偏重于积累，是能力培养的前提条件；能力培养是对知识的迁移和运用，也是知识学习的最终目的。遵循知识学习和能力培养相结合这一教学原则，才能更好地完成教学任务。试卷答题情况就足以证明：知识与能力同样</w:t>
            </w:r>
            <w:r w:rsidR="00B74048">
              <w:rPr>
                <w:rFonts w:ascii="Times New Roman" w:hAnsi="宋体" w:hint="eastAsia"/>
                <w:sz w:val="24"/>
                <w:szCs w:val="24"/>
              </w:rPr>
              <w:t>重要，抓</w:t>
            </w:r>
            <w:r w:rsidR="00B74048">
              <w:rPr>
                <w:rFonts w:ascii="Times New Roman" w:hAnsi="宋体" w:hint="eastAsia"/>
                <w:sz w:val="24"/>
                <w:szCs w:val="24"/>
              </w:rPr>
              <w:t>"</w:t>
            </w:r>
            <w:r w:rsidR="00B74048">
              <w:rPr>
                <w:rFonts w:ascii="Times New Roman" w:hAnsi="宋体" w:hint="eastAsia"/>
                <w:sz w:val="24"/>
                <w:szCs w:val="24"/>
              </w:rPr>
              <w:t>双基</w:t>
            </w:r>
            <w:r w:rsidR="00B74048">
              <w:rPr>
                <w:rFonts w:ascii="Times New Roman" w:hAnsi="宋体" w:hint="eastAsia"/>
                <w:sz w:val="24"/>
                <w:szCs w:val="24"/>
              </w:rPr>
              <w:t>"</w:t>
            </w:r>
            <w:r w:rsidR="00B74048">
              <w:rPr>
                <w:rFonts w:ascii="Times New Roman" w:hAnsi="宋体" w:hint="eastAsia"/>
                <w:sz w:val="24"/>
                <w:szCs w:val="24"/>
              </w:rPr>
              <w:t>是一项务实工程，只有务实，</w:t>
            </w:r>
            <w:r w:rsidR="00B74048">
              <w:rPr>
                <w:rFonts w:ascii="Times New Roman" w:hAnsi="宋体" w:hint="eastAsia"/>
                <w:sz w:val="24"/>
                <w:szCs w:val="24"/>
              </w:rPr>
              <w:lastRenderedPageBreak/>
              <w:t>才能创新。</w:t>
            </w:r>
          </w:p>
          <w:p w:rsidR="005E464A" w:rsidRDefault="0058011C">
            <w:pPr>
              <w:spacing w:line="480" w:lineRule="exact"/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2.</w:t>
            </w:r>
            <w:r w:rsidR="00B74048">
              <w:rPr>
                <w:rFonts w:ascii="Times New Roman" w:hAnsi="宋体" w:hint="eastAsia"/>
                <w:sz w:val="24"/>
                <w:szCs w:val="24"/>
              </w:rPr>
              <w:t>进一步强调学生的书写。要求学生正确、工整的书写，是我们义不容辞的责任。我们还觉得，认认真真地写一遍，强于马马虎虎的写三遍。对于笔画较多、结构特殊的字，教师示范，引导学生寻找识字规律，把识字、写字紧密结合起来</w:t>
            </w:r>
          </w:p>
          <w:p w:rsidR="005E464A" w:rsidRDefault="0058011C">
            <w:pPr>
              <w:spacing w:line="480" w:lineRule="exact"/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3.</w:t>
            </w:r>
            <w:r w:rsidR="00B74048">
              <w:rPr>
                <w:rFonts w:ascii="Times New Roman" w:hAnsi="宋体" w:hint="eastAsia"/>
                <w:sz w:val="24"/>
                <w:szCs w:val="24"/>
              </w:rPr>
              <w:t>进一步优化阅读课，精讲细练，重感悟、重积累，力争优秀篇目达到熟读成诵，不仅仅是应对考试，更重要的是积累语言、丰富语言，加强学生的语文积淀，以达到读写结合、以读促写的目的。</w:t>
            </w:r>
          </w:p>
          <w:p w:rsidR="005E464A" w:rsidRDefault="0058011C">
            <w:pPr>
              <w:spacing w:line="480" w:lineRule="exact"/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4.</w:t>
            </w:r>
            <w:r w:rsidR="00B74048">
              <w:rPr>
                <w:rFonts w:ascii="Times New Roman" w:hAnsi="宋体" w:hint="eastAsia"/>
                <w:sz w:val="24"/>
                <w:szCs w:val="24"/>
              </w:rPr>
              <w:t>还要培养孩子们做完作业要细心检查的好习惯，本次考试中还有很多同学是</w:t>
            </w:r>
            <w:r w:rsidR="00B74048">
              <w:rPr>
                <w:rFonts w:ascii="Times New Roman" w:hAnsi="宋体" w:hint="eastAsia"/>
                <w:sz w:val="24"/>
                <w:szCs w:val="24"/>
              </w:rPr>
              <w:t>因为粗心大意，看错了题目而出现了大面积的丢分，相信培养了这方面的能力以后会有很大改善。</w:t>
            </w:r>
          </w:p>
          <w:p w:rsidR="005E464A" w:rsidRDefault="0058011C">
            <w:pPr>
              <w:spacing w:line="480" w:lineRule="exact"/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5.</w:t>
            </w:r>
            <w:r w:rsidR="00B74048">
              <w:rPr>
                <w:rFonts w:ascii="Times New Roman" w:hAnsi="宋体" w:hint="eastAsia"/>
                <w:sz w:val="24"/>
                <w:szCs w:val="24"/>
              </w:rPr>
              <w:t>继续加强对学困生的学习辅导。年级中的学困生真的太多了，虽说平时也花了很多的时间，但总感觉效果不是太好，平时每次考试的成绩真的也很差。我觉得对于后进的学生</w:t>
            </w:r>
            <w:r w:rsidR="00B74048">
              <w:rPr>
                <w:rFonts w:ascii="Times New Roman" w:hAnsi="宋体" w:hint="eastAsia"/>
                <w:sz w:val="24"/>
                <w:szCs w:val="24"/>
              </w:rPr>
              <w:t>,</w:t>
            </w:r>
            <w:r w:rsidR="00B74048">
              <w:rPr>
                <w:rFonts w:ascii="Times New Roman" w:hAnsi="宋体" w:hint="eastAsia"/>
                <w:sz w:val="24"/>
                <w:szCs w:val="24"/>
              </w:rPr>
              <w:t>我们还是要坚持不懈</w:t>
            </w:r>
            <w:r w:rsidR="00B74048">
              <w:rPr>
                <w:rFonts w:ascii="Times New Roman" w:hAnsi="宋体" w:hint="eastAsia"/>
                <w:sz w:val="24"/>
                <w:szCs w:val="24"/>
              </w:rPr>
              <w:t>,</w:t>
            </w:r>
            <w:r w:rsidR="00B74048">
              <w:rPr>
                <w:rFonts w:ascii="Times New Roman" w:hAnsi="宋体" w:hint="eastAsia"/>
                <w:sz w:val="24"/>
                <w:szCs w:val="24"/>
              </w:rPr>
              <w:t>想更多的办法</w:t>
            </w:r>
            <w:r w:rsidR="00B74048">
              <w:rPr>
                <w:rFonts w:ascii="Times New Roman" w:hAnsi="宋体" w:hint="eastAsia"/>
                <w:sz w:val="24"/>
                <w:szCs w:val="24"/>
              </w:rPr>
              <w:t>,</w:t>
            </w:r>
            <w:r w:rsidR="00B74048">
              <w:rPr>
                <w:rFonts w:ascii="Times New Roman" w:hAnsi="宋体" w:hint="eastAsia"/>
                <w:sz w:val="24"/>
                <w:szCs w:val="24"/>
              </w:rPr>
              <w:t>也要更多和他们家长联系，多利用校讯通</w:t>
            </w:r>
            <w:r w:rsidR="00B74048">
              <w:rPr>
                <w:rFonts w:ascii="Times New Roman" w:hAnsi="宋体" w:hint="eastAsia"/>
                <w:sz w:val="24"/>
                <w:szCs w:val="24"/>
              </w:rPr>
              <w:t>,</w:t>
            </w:r>
            <w:r w:rsidR="00B74048">
              <w:rPr>
                <w:rFonts w:ascii="Times New Roman" w:hAnsi="宋体" w:hint="eastAsia"/>
                <w:sz w:val="24"/>
                <w:szCs w:val="24"/>
              </w:rPr>
              <w:t>或是打电话，多和家长沟通，争取他们的大力支持。另外对于后进学生的本身</w:t>
            </w:r>
            <w:r w:rsidR="00B74048">
              <w:rPr>
                <w:rFonts w:ascii="Times New Roman" w:hAnsi="宋体" w:hint="eastAsia"/>
                <w:sz w:val="24"/>
                <w:szCs w:val="24"/>
              </w:rPr>
              <w:t>,</w:t>
            </w:r>
            <w:r w:rsidR="00B74048">
              <w:rPr>
                <w:rFonts w:ascii="Times New Roman" w:hAnsi="宋体" w:hint="eastAsia"/>
                <w:sz w:val="24"/>
                <w:szCs w:val="24"/>
              </w:rPr>
              <w:t>我觉得还是要找准他们的弱点</w:t>
            </w:r>
            <w:r w:rsidR="00B74048">
              <w:rPr>
                <w:rFonts w:ascii="Times New Roman" w:hAnsi="宋体" w:hint="eastAsia"/>
                <w:sz w:val="24"/>
                <w:szCs w:val="24"/>
              </w:rPr>
              <w:t>,</w:t>
            </w:r>
            <w:r w:rsidR="00B74048">
              <w:rPr>
                <w:rFonts w:ascii="Times New Roman" w:hAnsi="宋体" w:hint="eastAsia"/>
                <w:sz w:val="24"/>
                <w:szCs w:val="24"/>
              </w:rPr>
              <w:t>找到适合他们的方法与内容，以此来更快更好的提高他们的成绩。对于一些实在有问题的学生，我想也只能从</w:t>
            </w:r>
            <w:r w:rsidR="00B74048">
              <w:rPr>
                <w:rFonts w:ascii="Times New Roman" w:hAnsi="宋体" w:hint="eastAsia"/>
                <w:sz w:val="24"/>
                <w:szCs w:val="24"/>
              </w:rPr>
              <w:t>基础知识上去下功夫了，因为对于他们来说，一些灵活题就像看天书一样，再弄也没什么效果的。</w:t>
            </w:r>
            <w:r w:rsidR="00B74048">
              <w:rPr>
                <w:rFonts w:ascii="Times New Roman" w:hAnsi="宋体" w:hint="eastAsia"/>
                <w:sz w:val="24"/>
                <w:szCs w:val="24"/>
              </w:rPr>
              <w:t> </w:t>
            </w:r>
          </w:p>
          <w:p w:rsidR="005E464A" w:rsidRDefault="005E464A">
            <w:pPr>
              <w:spacing w:line="480" w:lineRule="exact"/>
              <w:rPr>
                <w:rFonts w:ascii="Arial" w:hAnsi="Arial" w:cs="Arial"/>
                <w:szCs w:val="21"/>
              </w:rPr>
            </w:pPr>
          </w:p>
        </w:tc>
      </w:tr>
    </w:tbl>
    <w:p w:rsidR="005E464A" w:rsidRDefault="005E464A">
      <w:pPr>
        <w:pStyle w:val="1"/>
        <w:spacing w:line="440" w:lineRule="exact"/>
        <w:ind w:firstLineChars="0" w:firstLine="0"/>
        <w:rPr>
          <w:rFonts w:ascii="Times New Roman" w:eastAsia="黑体" w:hAnsi="Times New Roman"/>
          <w:sz w:val="28"/>
          <w:szCs w:val="28"/>
        </w:rPr>
      </w:pPr>
    </w:p>
    <w:p w:rsidR="005E464A" w:rsidRDefault="00B74048">
      <w:pPr>
        <w:pStyle w:val="1"/>
        <w:spacing w:line="440" w:lineRule="exact"/>
        <w:ind w:firstLineChars="0" w:firstLine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五、命题质量反馈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6"/>
      </w:tblGrid>
      <w:tr w:rsidR="005E464A">
        <w:tc>
          <w:tcPr>
            <w:tcW w:w="9286" w:type="dxa"/>
          </w:tcPr>
          <w:p w:rsidR="005E464A" w:rsidRDefault="00B74048">
            <w:pPr>
              <w:spacing w:line="480" w:lineRule="exact"/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综上所述，这份试卷有对基础的考查，也有对能力的测试，由简至繁，由易到难，包含了本学期语文需要掌握的大部分知识，既是对学生掌握知识情况的调查，也是对老师教学水平的评估。</w:t>
            </w:r>
          </w:p>
          <w:p w:rsidR="005E464A" w:rsidRDefault="005E464A">
            <w:pPr>
              <w:spacing w:line="480" w:lineRule="exact"/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</w:p>
        </w:tc>
      </w:tr>
    </w:tbl>
    <w:p w:rsidR="005E464A" w:rsidRDefault="00B74048">
      <w:pPr>
        <w:spacing w:line="440" w:lineRule="exac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</w:t>
      </w:r>
      <w:r>
        <w:rPr>
          <w:rFonts w:ascii="楷体" w:eastAsia="楷体" w:hAnsi="楷体" w:hint="eastAsia"/>
          <w:szCs w:val="21"/>
        </w:rPr>
        <w:t>:</w:t>
      </w:r>
      <w:r>
        <w:rPr>
          <w:rFonts w:ascii="楷体" w:eastAsia="楷体" w:hAnsi="楷体" w:hint="eastAsia"/>
          <w:szCs w:val="21"/>
        </w:rPr>
        <w:t>质量分析侧重围绕下面三个方面进行：</w:t>
      </w:r>
      <w:r>
        <w:rPr>
          <w:rFonts w:ascii="楷体" w:eastAsia="楷体" w:hAnsi="楷体" w:hint="eastAsia"/>
          <w:szCs w:val="21"/>
        </w:rPr>
        <w:t>(1)</w:t>
      </w:r>
      <w:r>
        <w:rPr>
          <w:rFonts w:ascii="楷体" w:eastAsia="楷体" w:hAnsi="楷体" w:hint="eastAsia"/>
          <w:szCs w:val="21"/>
        </w:rPr>
        <w:t>从典型错误分析入手，剖析学生的思维过程，分析学生的学习困难，设计最合理的思维策略和思维路径。</w:t>
      </w:r>
      <w:r>
        <w:rPr>
          <w:rFonts w:ascii="楷体" w:eastAsia="楷体" w:hAnsi="楷体" w:hint="eastAsia"/>
          <w:szCs w:val="21"/>
        </w:rPr>
        <w:t>(2)</w:t>
      </w:r>
      <w:r>
        <w:rPr>
          <w:rFonts w:ascii="楷体" w:eastAsia="楷体" w:hAnsi="楷体" w:hint="eastAsia"/>
          <w:szCs w:val="21"/>
        </w:rPr>
        <w:t>加强对比，注重交流，剖析老师的教学过程，寻找教师教学中的盲点，共同厘清教材知识结构，探寻教学策略。</w:t>
      </w:r>
      <w:r>
        <w:rPr>
          <w:rFonts w:ascii="楷体" w:eastAsia="楷体" w:hAnsi="楷体" w:hint="eastAsia"/>
          <w:szCs w:val="21"/>
        </w:rPr>
        <w:t>(3)</w:t>
      </w:r>
      <w:r>
        <w:rPr>
          <w:rFonts w:ascii="楷体" w:eastAsia="楷体" w:hAnsi="楷体" w:hint="eastAsia"/>
          <w:szCs w:val="21"/>
        </w:rPr>
        <w:t>全面反思教学质量研究提升体系，部析质量管理过程，分析管理过程的得失，改进教学质量研究提升的方式方法。</w:t>
      </w:r>
    </w:p>
    <w:sectPr w:rsidR="005E464A" w:rsidSect="005E464A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048" w:rsidRDefault="00B74048" w:rsidP="005E464A">
      <w:r>
        <w:separator/>
      </w:r>
    </w:p>
  </w:endnote>
  <w:endnote w:type="continuationSeparator" w:id="1">
    <w:p w:rsidR="00B74048" w:rsidRDefault="00B74048" w:rsidP="005E4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4A" w:rsidRDefault="005E464A">
    <w:pPr>
      <w:pStyle w:val="a3"/>
      <w:jc w:val="center"/>
    </w:pPr>
    <w:r w:rsidRPr="005E464A">
      <w:fldChar w:fldCharType="begin"/>
    </w:r>
    <w:r w:rsidR="00B74048">
      <w:instrText xml:space="preserve"> PAGE   \* MERGE</w:instrText>
    </w:r>
    <w:r w:rsidR="00B74048">
      <w:instrText xml:space="preserve">FORMAT </w:instrText>
    </w:r>
    <w:r w:rsidRPr="005E464A">
      <w:fldChar w:fldCharType="separate"/>
    </w:r>
    <w:r w:rsidR="0058011C" w:rsidRPr="0058011C">
      <w:rPr>
        <w:noProof/>
        <w:lang w:val="zh-CN"/>
      </w:rPr>
      <w:t>3</w:t>
    </w:r>
    <w:r>
      <w:rPr>
        <w:lang w:val="zh-CN"/>
      </w:rPr>
      <w:fldChar w:fldCharType="end"/>
    </w:r>
  </w:p>
  <w:p w:rsidR="005E464A" w:rsidRDefault="005E464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048" w:rsidRDefault="00B74048" w:rsidP="005E464A">
      <w:r>
        <w:separator/>
      </w:r>
    </w:p>
  </w:footnote>
  <w:footnote w:type="continuationSeparator" w:id="1">
    <w:p w:rsidR="00B74048" w:rsidRDefault="00B74048" w:rsidP="005E46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</w:compat>
  <w:rsids>
    <w:rsidRoot w:val="005E464A"/>
    <w:rsid w:val="0058011C"/>
    <w:rsid w:val="005E464A"/>
    <w:rsid w:val="00B74048"/>
    <w:rsid w:val="17883188"/>
    <w:rsid w:val="32576637"/>
    <w:rsid w:val="652F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4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E4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5E4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E46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5E464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4"/>
    <w:semiHidden/>
    <w:qFormat/>
    <w:rsid w:val="005E464A"/>
    <w:rPr>
      <w:rFonts w:ascii="Calibri" w:eastAsia="宋体" w:hAnsi="Calibri" w:cs="Times New Roman"/>
      <w:kern w:val="2"/>
      <w:sz w:val="18"/>
      <w:szCs w:val="18"/>
    </w:rPr>
  </w:style>
  <w:style w:type="paragraph" w:customStyle="1" w:styleId="1">
    <w:name w:val="列出段落1"/>
    <w:basedOn w:val="a"/>
    <w:qFormat/>
    <w:rsid w:val="005E464A"/>
    <w:pPr>
      <w:ind w:firstLineChars="200" w:firstLine="420"/>
    </w:pPr>
  </w:style>
  <w:style w:type="character" w:customStyle="1" w:styleId="apple-converted-space">
    <w:name w:val="apple-converted-space"/>
    <w:basedOn w:val="a0"/>
    <w:qFormat/>
    <w:rsid w:val="005E464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349</Words>
  <Characters>1991</Characters>
  <Application>Microsoft Office Word</Application>
  <DocSecurity>0</DocSecurity>
  <Lines>16</Lines>
  <Paragraphs>4</Paragraphs>
  <ScaleCrop>false</ScaleCrop>
  <Company>微软中国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NTKO</dc:title>
  <dc:creator>Administrator</dc:creator>
  <cp:lastModifiedBy>NTKO</cp:lastModifiedBy>
  <cp:revision>21</cp:revision>
  <cp:lastPrinted>2020-01-16T19:09:00Z</cp:lastPrinted>
  <dcterms:created xsi:type="dcterms:W3CDTF">2020-01-16T00:33:00Z</dcterms:created>
  <dcterms:modified xsi:type="dcterms:W3CDTF">2021-07-20T03:31:00Z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2828239B5AD74F01A8678E450AA56EBA</vt:lpwstr>
  </property>
</Properties>
</file>