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溧阳</w:t>
      </w:r>
      <w:r>
        <w:rPr>
          <w:rFonts w:ascii="黑体" w:hAnsi="黑体" w:eastAsia="黑体"/>
          <w:b/>
          <w:sz w:val="30"/>
          <w:szCs w:val="30"/>
        </w:rPr>
        <w:t>市</w:t>
      </w:r>
      <w:r>
        <w:rPr>
          <w:rFonts w:hint="eastAsia" w:ascii="黑体" w:hAnsi="黑体" w:eastAsia="黑体"/>
          <w:b/>
          <w:sz w:val="30"/>
          <w:szCs w:val="30"/>
        </w:rPr>
        <w:t>小学阶段</w:t>
      </w:r>
      <w:r>
        <w:rPr>
          <w:rFonts w:ascii="黑体" w:hAnsi="黑体" w:eastAsia="黑体"/>
          <w:b/>
          <w:sz w:val="30"/>
          <w:szCs w:val="30"/>
        </w:rPr>
        <w:t>学业质量常规</w:t>
      </w:r>
      <w:r>
        <w:rPr>
          <w:rFonts w:hint="eastAsia" w:ascii="黑体" w:hAnsi="黑体" w:eastAsia="黑体"/>
          <w:b/>
          <w:sz w:val="30"/>
          <w:szCs w:val="30"/>
        </w:rPr>
        <w:t>抽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测</w:t>
      </w:r>
      <w:r>
        <w:rPr>
          <w:rFonts w:hint="eastAsia" w:ascii="黑体" w:hAnsi="黑体" w:eastAsia="黑体"/>
          <w:b/>
          <w:sz w:val="30"/>
          <w:szCs w:val="30"/>
        </w:rPr>
        <w:t>_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>数学</w:t>
      </w:r>
      <w:r>
        <w:rPr>
          <w:rFonts w:hint="eastAsia" w:ascii="黑体" w:hAnsi="黑体" w:eastAsia="黑体"/>
          <w:b/>
          <w:sz w:val="30"/>
          <w:szCs w:val="30"/>
        </w:rPr>
        <w:t>_学科</w:t>
      </w:r>
      <w:r>
        <w:rPr>
          <w:rFonts w:ascii="黑体" w:hAnsi="黑体" w:eastAsia="黑体"/>
          <w:b/>
          <w:sz w:val="30"/>
          <w:szCs w:val="30"/>
        </w:rPr>
        <w:t>质量分析</w:t>
      </w: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(学校用)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>
      <w:pPr>
        <w:pStyle w:val="9"/>
        <w:ind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ascii="Times New Roman" w:hAnsi="宋体"/>
          <w:sz w:val="24"/>
          <w:szCs w:val="24"/>
          <w:u w:val="single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hint="eastAsia" w:ascii="Times New Roman" w:hAnsi="宋体"/>
          <w:sz w:val="24"/>
          <w:szCs w:val="24"/>
          <w:u w:val="single"/>
        </w:rPr>
        <w:t xml:space="preserve">第二实验小学 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hint="eastAsia" w:ascii="Times New Roman" w:hAnsi="宋体"/>
          <w:sz w:val="24"/>
          <w:szCs w:val="24"/>
        </w:rPr>
        <w:t>_</w:t>
      </w:r>
      <w:r>
        <w:rPr>
          <w:rFonts w:hint="eastAsia" w:ascii="Times New Roman" w:hAnsi="宋体"/>
          <w:sz w:val="24"/>
          <w:szCs w:val="24"/>
          <w:u w:val="single"/>
        </w:rPr>
        <w:t>42</w:t>
      </w:r>
      <w:r>
        <w:rPr>
          <w:rFonts w:hint="eastAsia" w:ascii="Times New Roman" w:hAnsi="宋体"/>
          <w:sz w:val="24"/>
          <w:szCs w:val="24"/>
        </w:rPr>
        <w:t>__</w:t>
      </w:r>
      <w:r>
        <w:rPr>
          <w:rFonts w:ascii="Times New Roman" w:hAnsi="宋体"/>
          <w:sz w:val="24"/>
          <w:szCs w:val="24"/>
        </w:rPr>
        <w:t>抽测学科：</w:t>
      </w:r>
      <w:r>
        <w:rPr>
          <w:rFonts w:hint="eastAsia" w:ascii="Times New Roman" w:hAnsi="宋体"/>
          <w:sz w:val="24"/>
          <w:szCs w:val="24"/>
          <w:u w:val="single"/>
        </w:rPr>
        <w:t>数学</w:t>
      </w:r>
      <w:r>
        <w:rPr>
          <w:rFonts w:ascii="Times New Roman" w:hAnsi="宋体"/>
          <w:sz w:val="24"/>
          <w:szCs w:val="24"/>
        </w:rPr>
        <w:t>抽测时间：</w:t>
      </w:r>
      <w:r>
        <w:rPr>
          <w:rFonts w:hint="eastAsia" w:ascii="Times New Roman" w:hAnsi="宋体"/>
          <w:sz w:val="24"/>
          <w:szCs w:val="24"/>
          <w:u w:val="single"/>
        </w:rPr>
        <w:t>20191212</w:t>
      </w:r>
    </w:p>
    <w:p>
      <w:pPr>
        <w:spacing w:line="600" w:lineRule="exact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抽测班级：</w:t>
      </w:r>
      <w:r>
        <w:rPr>
          <w:rFonts w:hint="eastAsia" w:ascii="Times New Roman" w:hAnsi="宋体"/>
          <w:sz w:val="24"/>
          <w:szCs w:val="24"/>
        </w:rPr>
        <w:t>五1五2（黄丽萍）  五3五4（ 杨春琦）</w:t>
      </w:r>
      <w:r>
        <w:rPr>
          <w:rFonts w:ascii="Times New Roman" w:hAnsi="Times New Roman"/>
          <w:sz w:val="24"/>
          <w:szCs w:val="24"/>
        </w:rPr>
        <w:t xml:space="preserve"> 五</w:t>
      </w:r>
      <w:r>
        <w:rPr>
          <w:rFonts w:hint="eastAsia" w:ascii="Times New Roman" w:hAnsi="Times New Roman"/>
          <w:sz w:val="24"/>
          <w:szCs w:val="24"/>
        </w:rPr>
        <w:t>5五6（虞文静）</w:t>
      </w:r>
    </w:p>
    <w:p>
      <w:pPr>
        <w:spacing w:line="600" w:lineRule="exact"/>
        <w:ind w:firstLine="960" w:firstLineChars="4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  五7五8（邢欣）   五9五10（金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姣</w:t>
      </w:r>
      <w:r>
        <w:rPr>
          <w:rFonts w:hint="eastAsia" w:ascii="Times New Roman" w:hAnsi="Times New Roman"/>
          <w:sz w:val="24"/>
          <w:szCs w:val="24"/>
        </w:rPr>
        <w:t>）</w:t>
      </w:r>
    </w:p>
    <w:p>
      <w:pPr>
        <w:pStyle w:val="9"/>
        <w:ind w:firstLine="0" w:firstLineChars="0"/>
        <w:rPr>
          <w:rFonts w:hint="eastAsia" w:ascii="Times New Roman" w:hAnsi="Times New Roman"/>
          <w:sz w:val="30"/>
          <w:szCs w:val="30"/>
        </w:rPr>
      </w:pPr>
    </w:p>
    <w:p>
      <w:pPr>
        <w:pStyle w:val="9"/>
        <w:ind w:firstLine="0" w:firstLineChars="0"/>
        <w:rPr>
          <w:rFonts w:ascii="Times New Roman" w:hAnsi="Times New Roman"/>
          <w:sz w:val="30"/>
          <w:szCs w:val="30"/>
        </w:rPr>
      </w:pPr>
    </w:p>
    <w:p>
      <w:pPr>
        <w:pStyle w:val="9"/>
        <w:numPr>
          <w:ilvl w:val="0"/>
          <w:numId w:val="1"/>
        </w:numPr>
        <w:ind w:firstLine="0" w:firstLineChars="0"/>
        <w:rPr>
          <w:rFonts w:ascii="Times New Roman" w:hAnsi="黑体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逐题得分率统计</w:t>
      </w:r>
    </w:p>
    <w:tbl>
      <w:tblPr>
        <w:tblStyle w:val="6"/>
        <w:tblW w:w="0" w:type="auto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926"/>
        <w:gridCol w:w="928"/>
        <w:gridCol w:w="928"/>
        <w:gridCol w:w="929"/>
        <w:gridCol w:w="929"/>
        <w:gridCol w:w="929"/>
        <w:gridCol w:w="929"/>
        <w:gridCol w:w="929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vMerge w:val="restart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题号</w:t>
            </w:r>
          </w:p>
        </w:tc>
        <w:tc>
          <w:tcPr>
            <w:tcW w:w="3711" w:type="dxa"/>
            <w:gridSpan w:val="4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3720" w:type="dxa"/>
            <w:gridSpan w:val="4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  <w:vMerge w:val="continue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26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ind w:firstLine="28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8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ind w:firstLine="28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28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ind w:firstLine="28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ind w:firstLine="28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ind w:firstLine="28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ind w:firstLine="28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33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ind w:firstLine="28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应得分</w:t>
            </w:r>
          </w:p>
        </w:tc>
        <w:tc>
          <w:tcPr>
            <w:tcW w:w="926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4530</w:t>
            </w:r>
          </w:p>
        </w:tc>
        <w:tc>
          <w:tcPr>
            <w:tcW w:w="928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4077</w:t>
            </w:r>
          </w:p>
        </w:tc>
        <w:tc>
          <w:tcPr>
            <w:tcW w:w="928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3624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12231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10872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906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906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906</w:t>
            </w:r>
          </w:p>
        </w:tc>
        <w:tc>
          <w:tcPr>
            <w:tcW w:w="933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实得分</w:t>
            </w:r>
          </w:p>
        </w:tc>
        <w:tc>
          <w:tcPr>
            <w:tcW w:w="926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4300</w:t>
            </w:r>
          </w:p>
        </w:tc>
        <w:tc>
          <w:tcPr>
            <w:tcW w:w="928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3838</w:t>
            </w:r>
          </w:p>
        </w:tc>
        <w:tc>
          <w:tcPr>
            <w:tcW w:w="928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2514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10652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8096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826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866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806</w:t>
            </w:r>
          </w:p>
        </w:tc>
        <w:tc>
          <w:tcPr>
            <w:tcW w:w="933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7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分率%</w:t>
            </w:r>
          </w:p>
        </w:tc>
        <w:tc>
          <w:tcPr>
            <w:tcW w:w="926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94.92</w:t>
            </w:r>
          </w:p>
        </w:tc>
        <w:tc>
          <w:tcPr>
            <w:tcW w:w="928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94.14</w:t>
            </w:r>
          </w:p>
        </w:tc>
        <w:tc>
          <w:tcPr>
            <w:tcW w:w="928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69.37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87.09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74.47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91.17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95.58</w:t>
            </w:r>
          </w:p>
        </w:tc>
        <w:tc>
          <w:tcPr>
            <w:tcW w:w="929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88.96</w:t>
            </w:r>
          </w:p>
        </w:tc>
        <w:tc>
          <w:tcPr>
            <w:tcW w:w="933" w:type="dxa"/>
          </w:tcPr>
          <w:p>
            <w:pPr>
              <w:pStyle w:val="9"/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66.89</w:t>
            </w:r>
          </w:p>
        </w:tc>
      </w:tr>
    </w:tbl>
    <w:p>
      <w:pPr>
        <w:pStyle w:val="9"/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5"/>
        <w:tblW w:w="94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893"/>
        <w:gridCol w:w="893"/>
        <w:gridCol w:w="893"/>
        <w:gridCol w:w="1"/>
        <w:gridCol w:w="893"/>
        <w:gridCol w:w="894"/>
        <w:gridCol w:w="893"/>
        <w:gridCol w:w="891"/>
        <w:gridCol w:w="3"/>
        <w:gridCol w:w="893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题号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三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四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93" w:type="dxa"/>
            <w:vAlign w:val="center"/>
          </w:tcPr>
          <w:p>
            <w:pPr>
              <w:ind w:firstLine="204" w:firstLineChars="100"/>
              <w:jc w:val="both"/>
              <w:rPr>
                <w:rFonts w:hint="eastAsia" w:ascii="宋体" w:hAnsi="宋体" w:eastAsia="宋体" w:cs="宋体"/>
                <w:spacing w:val="-18"/>
                <w:kern w:val="1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kern w:val="1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kern w:val="1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应得分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906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906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5436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906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906</w:t>
            </w:r>
          </w:p>
        </w:tc>
        <w:tc>
          <w:tcPr>
            <w:tcW w:w="89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2265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4077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4530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实得分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526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666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4296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806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546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2065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3417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4150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得分率%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58.06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73.51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79.03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88.96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60.26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91.17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83.81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91.61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93.65</w:t>
            </w:r>
          </w:p>
        </w:tc>
      </w:tr>
    </w:tbl>
    <w:p>
      <w:pPr>
        <w:pStyle w:val="9"/>
        <w:ind w:firstLineChars="0"/>
        <w:rPr>
          <w:rFonts w:hint="eastAsia" w:ascii="宋体" w:hAnsi="宋体" w:eastAsia="宋体" w:cs="宋体"/>
          <w:sz w:val="30"/>
          <w:szCs w:val="30"/>
        </w:rPr>
      </w:pPr>
    </w:p>
    <w:tbl>
      <w:tblPr>
        <w:tblStyle w:val="5"/>
        <w:tblW w:w="405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893"/>
        <w:gridCol w:w="893"/>
        <w:gridCol w:w="89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79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题号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1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kern w:val="1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8"/>
                <w:kern w:val="10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应得分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2265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2265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实得分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1675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765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得分率%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73.95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77.92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86.60</w:t>
            </w:r>
          </w:p>
        </w:tc>
      </w:tr>
    </w:tbl>
    <w:p>
      <w:pPr>
        <w:pStyle w:val="9"/>
        <w:ind w:firstLineChars="0"/>
        <w:rPr>
          <w:rFonts w:ascii="Times New Roman" w:hAnsi="Times New Roman"/>
          <w:sz w:val="30"/>
          <w:szCs w:val="30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1、竖式计算8.48</w:t>
            </w:r>
            <w:r>
              <w:rPr>
                <w:rFonts w:hint="default" w:ascii="Arial" w:hAnsi="Arial" w:cs="Arial"/>
                <w:kern w:val="0"/>
                <w:sz w:val="24"/>
                <w:szCs w:val="24"/>
                <w:lang w:val="en-US" w:eastAsia="zh-CN"/>
              </w:rPr>
              <w:t>÷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5.3是基础的小数除法并要求验算，在计算过程中考查了学生小数除法和乘法验算的能力。计算小数除法时，出现将除数小数点向右移动一位变成整数，而被除数小数点向右移动了也变成整数的错误。</w:t>
            </w:r>
          </w:p>
          <w:p>
            <w:pPr>
              <w:spacing w:line="48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2、填空题第4题是“数轴填数”，错误率较高，具体表现在（1）负数没写负号，（2）不知道1格表示多少，如0.3、0.03、0.06，（3）对于数所在的范围不理解，没有明白这个数应在-1到0之间，如出现-1.8，（4)-0.8,表示不明白负数的位置顺序，固定思维从-1开始从左往右数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选择题第5小题得分率最低，只有58.06%，考查的是小数点移动引起小数大小变化的规律以及被除数、除数的变化引起商变化的规律，当把这两个知识点结合到一起的时候，接近一半的学生都发生了错误。特别是被除数、除数得变化对于商的影响，少部分学生理解起来还有些困难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4、操作题中第2小题是错误最多的一题，部分学生可能还没有掌握类似于这种不规则图形求面积的方法。平常的教学中应重视解题方法的指导，误差必须在一定的范围之内。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5、解决实际问题第3小题铺地砖这题一部分学生没有注意到单位不一致，部分学生没有真正理解这类题的含义以及掌握此类题的方法。</w:t>
            </w:r>
          </w:p>
          <w:p>
            <w:pPr>
              <w:spacing w:line="480" w:lineRule="exact"/>
              <w:ind w:firstLine="468"/>
              <w:rPr>
                <w:rFonts w:hint="default" w:ascii="Times New Roman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68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取得成绩及存在问题，并分析原因：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第一大题主要考查学生小数加减法和乘除法的运算能力，学生总体正确率比较高，但仍有一些错误。以后的教学中要重视学生学习习惯的培养，规范书写格式。需要加强对小数计算算理的理解，在比较中发现小数计算和整数计算的异同点，让学生真正理解算理，突破难点。在平时的教学中，教师对后进生计算的指导要落实到实处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第二大题填空题知识面较全，难易得当，但失分率却较高，对于学生的读题、解题，综合运用知识的能力有着较高的要求。学生审题能力有待进一步提高，读题习惯还需继续培养。基础知识掌握还不够扎实，说明在平时的教学中要规范数学解题的步骤，讲清算理，解题的灵活性有待进一步提高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第三大题选择题第5小题得分率最低，只有58.06%，考查的是小数点移动引起小数大小变化的规律以及被除数、除数的变化引起商变化的规律，当把这两个知识点结合到一起的时候，接近一半的学生都发生了错误。平常应重视基本概念教学，重视解题方法的指导，在教学中减少机械的，单调的重复训练，而应多设计一些有层次的变式训练，以提高学生对于概念正确地、全面地认识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第四大题操作题中第2小题得分率最低，只有60.26%，部分学生可能还没有掌握类似于这种不规则图形求面积的方法，可以有误差，但必须在一定的范围之内</w:t>
            </w:r>
            <w:bookmarkStart w:id="0" w:name="_GoBack"/>
            <w:bookmarkEnd w:id="0"/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。平常的教学中应重视解题方法的指导。</w:t>
            </w:r>
          </w:p>
          <w:p>
            <w:pPr>
              <w:spacing w:line="480" w:lineRule="exact"/>
              <w:ind w:firstLine="468"/>
              <w:rPr>
                <w:rFonts w:hint="eastAsia" w:ascii="Times New Roman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第五大题解决实际问题第3、4小题得分率较低，其中第3小题铺地砖这题一部分学生没有注意到单位不一致，部分学生没有真正理解这类题的含义以及掌握此类题的方法。第4小题难度不大，但是有接近四分之一的人没有来得及做，前面的题可能掌握得还不够熟练，导致后面来不及了。</w:t>
            </w:r>
          </w:p>
          <w:p>
            <w:pPr>
              <w:spacing w:line="480" w:lineRule="exact"/>
              <w:ind w:firstLine="468"/>
              <w:rPr>
                <w:rFonts w:ascii="Arial" w:hAnsi="Arial" w:cs="Arial"/>
                <w:szCs w:val="21"/>
              </w:rPr>
            </w:pPr>
            <w:r>
              <w:rPr>
                <w:rFonts w:hint="eastAsia" w:ascii="Times New Roman" w:hAnsi="宋体"/>
                <w:sz w:val="24"/>
                <w:szCs w:val="24"/>
                <w:lang w:val="en-US" w:eastAsia="zh-CN"/>
              </w:rPr>
              <w:t>针对抽测中暴露的问题及平时教学中存在的问题，在今后的教学中进一步加强研究，针对学生个别差异进行差异教学和个别指导。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黑体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黑体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本张测试卷包括了“计算、填空、选择、实践操作和解决问题”五个部分。整张测试卷难易适中，知识分布全面，题型结构新颖、灵活，使学生知识的掌握情况、能力培养、表达书写情况等都得到了综合的检测，可能题量稍稍多了一些，少部分学生未完成答卷。测试卷体现了活、巧、实的特点，达到了全面检测的目的。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析管理过程的得失，改进教学质量研究提升的方式方法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ACBD9B"/>
    <w:multiLevelType w:val="singleLevel"/>
    <w:tmpl w:val="D9ACBD9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E65B41"/>
    <w:rsid w:val="000102B5"/>
    <w:rsid w:val="00061675"/>
    <w:rsid w:val="001010D4"/>
    <w:rsid w:val="00252A90"/>
    <w:rsid w:val="004259F6"/>
    <w:rsid w:val="00427281"/>
    <w:rsid w:val="004D2498"/>
    <w:rsid w:val="00565930"/>
    <w:rsid w:val="00611375"/>
    <w:rsid w:val="0068619D"/>
    <w:rsid w:val="007B40BE"/>
    <w:rsid w:val="007C707E"/>
    <w:rsid w:val="008905EB"/>
    <w:rsid w:val="008C51E0"/>
    <w:rsid w:val="0093324B"/>
    <w:rsid w:val="00996DB7"/>
    <w:rsid w:val="00A93775"/>
    <w:rsid w:val="00BD7B9E"/>
    <w:rsid w:val="00CB1F2F"/>
    <w:rsid w:val="00E65B41"/>
    <w:rsid w:val="00ED3350"/>
    <w:rsid w:val="025C33C5"/>
    <w:rsid w:val="04523A71"/>
    <w:rsid w:val="05325858"/>
    <w:rsid w:val="06CB2CC8"/>
    <w:rsid w:val="06CC5FDE"/>
    <w:rsid w:val="080D2D9B"/>
    <w:rsid w:val="1016377E"/>
    <w:rsid w:val="106E0F59"/>
    <w:rsid w:val="14897286"/>
    <w:rsid w:val="1A5457C2"/>
    <w:rsid w:val="1C554BDD"/>
    <w:rsid w:val="22A916E4"/>
    <w:rsid w:val="25CC0136"/>
    <w:rsid w:val="27F907A8"/>
    <w:rsid w:val="2C2F10F2"/>
    <w:rsid w:val="3173125E"/>
    <w:rsid w:val="332367C6"/>
    <w:rsid w:val="39285854"/>
    <w:rsid w:val="39F84946"/>
    <w:rsid w:val="3B1075A7"/>
    <w:rsid w:val="408B3292"/>
    <w:rsid w:val="415D4575"/>
    <w:rsid w:val="41F16BB6"/>
    <w:rsid w:val="462C2285"/>
    <w:rsid w:val="486A0087"/>
    <w:rsid w:val="4B1C6F5A"/>
    <w:rsid w:val="50A94C87"/>
    <w:rsid w:val="51524A0D"/>
    <w:rsid w:val="54844422"/>
    <w:rsid w:val="5A276E6A"/>
    <w:rsid w:val="5D9541F0"/>
    <w:rsid w:val="5F333617"/>
    <w:rsid w:val="60335876"/>
    <w:rsid w:val="66164ABB"/>
    <w:rsid w:val="6AF62035"/>
    <w:rsid w:val="6C7C1858"/>
    <w:rsid w:val="6E9E4964"/>
    <w:rsid w:val="724B4FA0"/>
    <w:rsid w:val="73272317"/>
    <w:rsid w:val="74500338"/>
    <w:rsid w:val="7A3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9">
    <w:name w:val="列出段落1"/>
    <w:basedOn w:val="1"/>
    <w:uiPriority w:val="0"/>
    <w:pPr>
      <w:ind w:firstLine="420" w:firstLineChars="200"/>
    </w:pPr>
  </w:style>
  <w:style w:type="character" w:customStyle="1" w:styleId="10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74</Words>
  <Characters>423</Characters>
  <Lines>3</Lines>
  <Paragraphs>1</Paragraphs>
  <TotalTime>9</TotalTime>
  <ScaleCrop>false</ScaleCrop>
  <LinksUpToDate>false</LinksUpToDate>
  <CharactersWithSpaces>496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2017-08-31T07:44:00Z</dcterms:created>
  <dc:creator>Administrator</dc:creator>
  <cp:lastModifiedBy>桐乐</cp:lastModifiedBy>
  <dcterms:modified xsi:type="dcterms:W3CDTF">2019-12-22T08:53:35Z</dcterms:modified>
  <dc:title>NTKO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