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856AF" w14:textId="77777777" w:rsidR="00C01677" w:rsidRDefault="00ED2814" w:rsidP="00734DD5">
      <w:pPr>
        <w:pStyle w:val="af"/>
        <w:tabs>
          <w:tab w:val="left" w:pos="1275"/>
        </w:tabs>
        <w:spacing w:line="480" w:lineRule="auto"/>
        <w:ind w:firstLineChars="300" w:firstLine="960"/>
        <w:jc w:val="center"/>
        <w:rPr>
          <w:rFonts w:ascii="宋体" w:hAnsi="宋体"/>
          <w:b/>
          <w:sz w:val="32"/>
          <w:szCs w:val="32"/>
        </w:rPr>
      </w:pPr>
      <w:r w:rsidRPr="00E81C3A">
        <w:rPr>
          <w:rFonts w:ascii="宋体" w:hAnsi="宋体" w:hint="eastAsia"/>
          <w:b/>
          <w:sz w:val="32"/>
          <w:szCs w:val="32"/>
        </w:rPr>
        <w:t>2019年</w:t>
      </w:r>
      <w:r w:rsidR="00C01677" w:rsidRPr="00E81C3A">
        <w:rPr>
          <w:rFonts w:ascii="宋体" w:hAnsi="宋体" w:hint="eastAsia"/>
          <w:b/>
          <w:sz w:val="32"/>
          <w:szCs w:val="32"/>
        </w:rPr>
        <w:t>溧阳市小学六年级数学毕业试卷</w:t>
      </w:r>
      <w:r w:rsidR="001B14BE" w:rsidRPr="00E81C3A">
        <w:rPr>
          <w:rFonts w:ascii="宋体" w:hAnsi="宋体" w:hint="eastAsia"/>
          <w:b/>
          <w:sz w:val="32"/>
          <w:szCs w:val="32"/>
        </w:rPr>
        <w:t>情况</w:t>
      </w:r>
      <w:r w:rsidR="00C01677" w:rsidRPr="00E81C3A">
        <w:rPr>
          <w:rFonts w:ascii="宋体" w:hAnsi="宋体" w:hint="eastAsia"/>
          <w:b/>
          <w:sz w:val="32"/>
          <w:szCs w:val="32"/>
        </w:rPr>
        <w:t>分析</w:t>
      </w:r>
    </w:p>
    <w:p w14:paraId="2412EBD6" w14:textId="1B302966" w:rsidR="00734DD5" w:rsidRPr="00734DD5" w:rsidRDefault="00734DD5" w:rsidP="00734DD5">
      <w:pPr>
        <w:pStyle w:val="af"/>
        <w:tabs>
          <w:tab w:val="left" w:pos="1275"/>
        </w:tabs>
        <w:spacing w:line="480" w:lineRule="auto"/>
        <w:ind w:firstLineChars="300" w:firstLine="720"/>
        <w:jc w:val="center"/>
        <w:rPr>
          <w:rFonts w:ascii="宋体" w:hAnsi="宋体"/>
          <w:b/>
          <w:sz w:val="24"/>
        </w:rPr>
      </w:pPr>
      <w:r w:rsidRPr="00734DD5">
        <w:rPr>
          <w:rFonts w:ascii="宋体" w:hAnsi="宋体" w:hint="eastAsia"/>
          <w:b/>
          <w:sz w:val="24"/>
        </w:rPr>
        <w:t>溧阳市教师发展中心</w:t>
      </w:r>
      <w:r>
        <w:rPr>
          <w:rFonts w:ascii="宋体" w:hAnsi="宋体" w:hint="eastAsia"/>
          <w:b/>
          <w:sz w:val="24"/>
        </w:rPr>
        <w:t xml:space="preserve">   小学数学</w:t>
      </w:r>
    </w:p>
    <w:p w14:paraId="1A9239BD" w14:textId="308AE7C8" w:rsidR="00E5255F" w:rsidRPr="00975FDB" w:rsidRDefault="00E5255F" w:rsidP="00975FDB">
      <w:pPr>
        <w:spacing w:line="440" w:lineRule="exact"/>
        <w:ind w:firstLineChars="200" w:firstLine="528"/>
        <w:rPr>
          <w:rFonts w:ascii="宋体" w:hAnsi="宋体"/>
          <w:spacing w:val="-8"/>
          <w:sz w:val="28"/>
          <w:szCs w:val="28"/>
        </w:rPr>
      </w:pPr>
      <w:r w:rsidRPr="00975FDB">
        <w:rPr>
          <w:rFonts w:ascii="宋体" w:hAnsi="宋体" w:hint="eastAsia"/>
          <w:spacing w:val="-8"/>
          <w:sz w:val="28"/>
          <w:szCs w:val="28"/>
        </w:rPr>
        <w:t>《数学课程标准》指出：数学课程评价的目的是全面考察学生的学习状况，激励学生的学习热情，促进学生的全面发展，是教师反思和改进教学的有力手段。为此，</w:t>
      </w:r>
      <w:r w:rsidR="00DE6D27">
        <w:rPr>
          <w:rFonts w:ascii="宋体" w:hAnsi="宋体" w:hint="eastAsia"/>
          <w:spacing w:val="-8"/>
          <w:sz w:val="28"/>
          <w:szCs w:val="28"/>
        </w:rPr>
        <w:t>今年6月，</w:t>
      </w:r>
      <w:r w:rsidRPr="00975FDB">
        <w:rPr>
          <w:rFonts w:ascii="宋体" w:hAnsi="宋体" w:hint="eastAsia"/>
          <w:spacing w:val="-8"/>
          <w:sz w:val="28"/>
          <w:szCs w:val="28"/>
        </w:rPr>
        <w:t>我们对学生六年来所学数学知识、技能以及学习习惯、</w:t>
      </w:r>
      <w:r w:rsidR="00621CE4" w:rsidRPr="00975FDB">
        <w:rPr>
          <w:rFonts w:ascii="宋体" w:hAnsi="宋体" w:hint="eastAsia"/>
          <w:spacing w:val="-8"/>
          <w:sz w:val="28"/>
          <w:szCs w:val="28"/>
        </w:rPr>
        <w:t>兴趣、</w:t>
      </w:r>
      <w:r w:rsidRPr="00975FDB">
        <w:rPr>
          <w:rFonts w:ascii="宋体" w:hAnsi="宋体" w:hint="eastAsia"/>
          <w:spacing w:val="-8"/>
          <w:sz w:val="28"/>
          <w:szCs w:val="28"/>
        </w:rPr>
        <w:t>思想方法</w:t>
      </w:r>
      <w:r w:rsidR="00621CE4" w:rsidRPr="00975FDB">
        <w:rPr>
          <w:rFonts w:ascii="宋体" w:hAnsi="宋体" w:hint="eastAsia"/>
          <w:spacing w:val="-8"/>
          <w:sz w:val="28"/>
          <w:szCs w:val="28"/>
        </w:rPr>
        <w:t>等的掌握程度</w:t>
      </w:r>
      <w:r w:rsidRPr="00975FDB">
        <w:rPr>
          <w:rFonts w:ascii="宋体" w:hAnsi="宋体" w:hint="eastAsia"/>
          <w:spacing w:val="-8"/>
          <w:sz w:val="28"/>
          <w:szCs w:val="28"/>
        </w:rPr>
        <w:t>做一全面检测，也是对我市小学数学教学质量的一次常规调研。</w:t>
      </w:r>
    </w:p>
    <w:p w14:paraId="76BDCA0B" w14:textId="77777777" w:rsidR="00E5255F" w:rsidRPr="00975FDB" w:rsidRDefault="00E5255F" w:rsidP="00975FDB">
      <w:pPr>
        <w:spacing w:line="440" w:lineRule="exact"/>
        <w:ind w:firstLineChars="200" w:firstLine="560"/>
        <w:rPr>
          <w:rFonts w:ascii="宋体" w:hAnsi="宋体"/>
          <w:b/>
          <w:sz w:val="28"/>
          <w:szCs w:val="28"/>
        </w:rPr>
      </w:pPr>
      <w:r w:rsidRPr="00975FDB">
        <w:rPr>
          <w:rFonts w:ascii="宋体" w:hAnsi="宋体" w:hint="eastAsia"/>
          <w:b/>
          <w:sz w:val="28"/>
          <w:szCs w:val="28"/>
        </w:rPr>
        <w:t>一、试卷基本特点</w:t>
      </w:r>
    </w:p>
    <w:p w14:paraId="69FD05A6" w14:textId="77777777" w:rsidR="008778E4" w:rsidRPr="00975FDB" w:rsidRDefault="008778E4" w:rsidP="00975FDB">
      <w:pPr>
        <w:spacing w:line="440" w:lineRule="exact"/>
        <w:ind w:firstLineChars="200" w:firstLine="528"/>
        <w:rPr>
          <w:rFonts w:ascii="宋体" w:hAnsi="宋体"/>
          <w:b/>
          <w:spacing w:val="-8"/>
          <w:sz w:val="28"/>
          <w:szCs w:val="28"/>
        </w:rPr>
      </w:pPr>
      <w:r w:rsidRPr="00975FDB">
        <w:rPr>
          <w:rFonts w:ascii="宋体" w:hAnsi="宋体" w:hint="eastAsia"/>
          <w:b/>
          <w:spacing w:val="-8"/>
          <w:sz w:val="28"/>
          <w:szCs w:val="28"/>
        </w:rPr>
        <w:t>1</w:t>
      </w:r>
      <w:r w:rsidR="00CA4428" w:rsidRPr="00975FDB">
        <w:rPr>
          <w:rFonts w:ascii="宋体" w:hAnsi="宋体" w:hint="eastAsia"/>
          <w:b/>
          <w:spacing w:val="-8"/>
          <w:sz w:val="28"/>
          <w:szCs w:val="28"/>
        </w:rPr>
        <w:t>．</w:t>
      </w:r>
      <w:r w:rsidRPr="00975FDB">
        <w:rPr>
          <w:rFonts w:ascii="宋体" w:hAnsi="宋体" w:hint="eastAsia"/>
          <w:b/>
          <w:spacing w:val="-8"/>
          <w:sz w:val="28"/>
          <w:szCs w:val="28"/>
        </w:rPr>
        <w:t>紧扣教材，立足</w:t>
      </w:r>
      <w:r w:rsidR="007621E3" w:rsidRPr="00975FDB">
        <w:rPr>
          <w:rFonts w:ascii="宋体" w:hAnsi="宋体" w:hint="eastAsia"/>
          <w:b/>
          <w:spacing w:val="-8"/>
          <w:sz w:val="28"/>
          <w:szCs w:val="28"/>
        </w:rPr>
        <w:t>课标</w:t>
      </w:r>
    </w:p>
    <w:p w14:paraId="2ACEA2AC" w14:textId="541666E6" w:rsidR="007621E3" w:rsidRPr="00975FDB" w:rsidRDefault="008778E4" w:rsidP="00975FDB">
      <w:pPr>
        <w:widowControl/>
        <w:overflowPunct w:val="0"/>
        <w:spacing w:line="440" w:lineRule="exact"/>
        <w:ind w:firstLineChars="200" w:firstLine="560"/>
        <w:rPr>
          <w:rFonts w:ascii="宋体" w:hAnsi="宋体"/>
          <w:kern w:val="0"/>
          <w:sz w:val="28"/>
          <w:szCs w:val="28"/>
        </w:rPr>
      </w:pPr>
      <w:r w:rsidRPr="00975FDB">
        <w:rPr>
          <w:rFonts w:ascii="宋体" w:hAnsi="宋体" w:hint="eastAsia"/>
          <w:kern w:val="0"/>
          <w:sz w:val="28"/>
          <w:szCs w:val="28"/>
        </w:rPr>
        <w:t>试卷中</w:t>
      </w:r>
      <w:r w:rsidR="00CA4428" w:rsidRPr="00975FDB">
        <w:rPr>
          <w:rFonts w:ascii="宋体" w:hAnsi="宋体" w:hint="eastAsia"/>
          <w:kern w:val="0"/>
          <w:sz w:val="28"/>
          <w:szCs w:val="28"/>
        </w:rPr>
        <w:t>80</w:t>
      </w:r>
      <w:r w:rsidRPr="00975FDB">
        <w:rPr>
          <w:rFonts w:ascii="宋体" w:hAnsi="宋体" w:hint="eastAsia"/>
          <w:kern w:val="0"/>
          <w:sz w:val="28"/>
          <w:szCs w:val="28"/>
        </w:rPr>
        <w:t>%</w:t>
      </w:r>
      <w:r w:rsidR="007F605B" w:rsidRPr="00975FDB">
        <w:rPr>
          <w:rFonts w:ascii="宋体" w:hAnsi="宋体" w:hint="eastAsia"/>
          <w:kern w:val="0"/>
          <w:sz w:val="28"/>
          <w:szCs w:val="28"/>
        </w:rPr>
        <w:t>以上</w:t>
      </w:r>
      <w:r w:rsidRPr="00975FDB">
        <w:rPr>
          <w:rFonts w:ascii="宋体" w:hAnsi="宋体" w:hint="eastAsia"/>
          <w:kern w:val="0"/>
          <w:sz w:val="28"/>
          <w:szCs w:val="28"/>
        </w:rPr>
        <w:t>的试题都是教材中的常规题型。如</w:t>
      </w:r>
      <w:r w:rsidR="007F605B" w:rsidRPr="00975FDB">
        <w:rPr>
          <w:rFonts w:ascii="宋体" w:hAnsi="宋体" w:hint="eastAsia"/>
          <w:kern w:val="0"/>
          <w:sz w:val="28"/>
          <w:szCs w:val="28"/>
        </w:rPr>
        <w:t>填空、选择</w:t>
      </w:r>
      <w:r w:rsidR="007621E3" w:rsidRPr="00975FDB">
        <w:rPr>
          <w:rFonts w:ascii="宋体" w:hAnsi="宋体" w:hint="eastAsia"/>
          <w:kern w:val="0"/>
          <w:sz w:val="28"/>
          <w:szCs w:val="28"/>
        </w:rPr>
        <w:t>题</w:t>
      </w:r>
      <w:r w:rsidR="007F605B" w:rsidRPr="00975FDB">
        <w:rPr>
          <w:rFonts w:ascii="宋体" w:hAnsi="宋体" w:hint="eastAsia"/>
          <w:kern w:val="0"/>
          <w:sz w:val="28"/>
          <w:szCs w:val="28"/>
        </w:rPr>
        <w:t>大多考查的是数学基本概念、</w:t>
      </w:r>
      <w:r w:rsidR="007621E3" w:rsidRPr="00975FDB">
        <w:rPr>
          <w:rFonts w:ascii="宋体" w:hAnsi="宋体" w:hint="eastAsia"/>
          <w:kern w:val="0"/>
          <w:sz w:val="28"/>
          <w:szCs w:val="28"/>
        </w:rPr>
        <w:t>法则、</w:t>
      </w:r>
      <w:r w:rsidR="007F605B" w:rsidRPr="00975FDB">
        <w:rPr>
          <w:rFonts w:ascii="宋体" w:hAnsi="宋体" w:hint="eastAsia"/>
          <w:kern w:val="0"/>
          <w:sz w:val="28"/>
          <w:szCs w:val="28"/>
        </w:rPr>
        <w:t>知识的推导过程及简单推理性内容</w:t>
      </w:r>
      <w:r w:rsidR="00CC6CA0" w:rsidRPr="00975FDB">
        <w:rPr>
          <w:rFonts w:ascii="宋体" w:hAnsi="宋体" w:hint="eastAsia"/>
          <w:kern w:val="0"/>
          <w:sz w:val="28"/>
          <w:szCs w:val="28"/>
        </w:rPr>
        <w:t>，</w:t>
      </w:r>
      <w:r w:rsidR="007621E3" w:rsidRPr="00975FDB">
        <w:rPr>
          <w:rFonts w:ascii="宋体" w:hAnsi="宋体" w:hint="eastAsia"/>
          <w:kern w:val="0"/>
          <w:sz w:val="28"/>
          <w:szCs w:val="28"/>
        </w:rPr>
        <w:t>又如</w:t>
      </w:r>
      <w:r w:rsidRPr="00975FDB">
        <w:rPr>
          <w:rFonts w:ascii="宋体" w:hAnsi="宋体" w:hint="eastAsia"/>
          <w:kern w:val="0"/>
          <w:sz w:val="28"/>
          <w:szCs w:val="28"/>
        </w:rPr>
        <w:t>2</w:t>
      </w:r>
      <w:r w:rsidR="00CA4428" w:rsidRPr="00975FDB">
        <w:rPr>
          <w:rFonts w:ascii="宋体" w:hAnsi="宋体" w:hint="eastAsia"/>
          <w:kern w:val="0"/>
          <w:sz w:val="28"/>
          <w:szCs w:val="28"/>
        </w:rPr>
        <w:t>5</w:t>
      </w:r>
      <w:r w:rsidRPr="00975FDB">
        <w:rPr>
          <w:rFonts w:ascii="宋体" w:hAnsi="宋体" w:hint="eastAsia"/>
          <w:kern w:val="0"/>
          <w:sz w:val="28"/>
          <w:szCs w:val="28"/>
        </w:rPr>
        <w:t>分计算题</w:t>
      </w:r>
      <w:r w:rsidR="001473B0" w:rsidRPr="00975FDB">
        <w:rPr>
          <w:rFonts w:ascii="宋体" w:hAnsi="宋体" w:hint="eastAsia"/>
          <w:kern w:val="0"/>
          <w:sz w:val="28"/>
          <w:szCs w:val="28"/>
        </w:rPr>
        <w:t>，是学生能掌握且应该熟练掌握的计算类型；</w:t>
      </w:r>
      <w:r w:rsidR="00CC6CA0" w:rsidRPr="00975FDB">
        <w:rPr>
          <w:rFonts w:ascii="宋体" w:hAnsi="宋体" w:hint="eastAsia"/>
          <w:kern w:val="0"/>
          <w:sz w:val="28"/>
          <w:szCs w:val="28"/>
        </w:rPr>
        <w:t>10%的综合能力考察题，分布在填空题，如第6、第8、第10题、选择题第12题、计算题中</w:t>
      </w:r>
      <w:r w:rsidR="00CA4428" w:rsidRPr="00975FDB">
        <w:rPr>
          <w:rFonts w:ascii="宋体" w:hAnsi="宋体" w:hint="eastAsia"/>
          <w:kern w:val="0"/>
          <w:sz w:val="28"/>
          <w:szCs w:val="28"/>
        </w:rPr>
        <w:t>第2小题简便计算</w:t>
      </w:r>
      <w:r w:rsidR="00CC6CA0" w:rsidRPr="00975FDB">
        <w:rPr>
          <w:rFonts w:ascii="宋体" w:hAnsi="宋体" w:hint="eastAsia"/>
          <w:kern w:val="0"/>
          <w:sz w:val="28"/>
          <w:szCs w:val="28"/>
        </w:rPr>
        <w:t>，</w:t>
      </w:r>
      <w:r w:rsidR="009D45E4" w:rsidRPr="00975FDB">
        <w:rPr>
          <w:rFonts w:ascii="宋体" w:hAnsi="宋体" w:hint="eastAsia"/>
          <w:kern w:val="0"/>
          <w:sz w:val="28"/>
          <w:szCs w:val="28"/>
        </w:rPr>
        <w:t>同时，</w:t>
      </w:r>
      <w:r w:rsidR="00CC6CA0" w:rsidRPr="00975FDB">
        <w:rPr>
          <w:rFonts w:ascii="宋体" w:hAnsi="宋体" w:hint="eastAsia"/>
          <w:kern w:val="0"/>
          <w:sz w:val="28"/>
          <w:szCs w:val="28"/>
        </w:rPr>
        <w:t>实践探索题、解决实际问题等</w:t>
      </w:r>
      <w:r w:rsidR="0057726B" w:rsidRPr="00975FDB">
        <w:rPr>
          <w:rFonts w:ascii="宋体" w:hAnsi="宋体" w:hint="eastAsia"/>
          <w:kern w:val="0"/>
          <w:sz w:val="28"/>
          <w:szCs w:val="28"/>
        </w:rPr>
        <w:t>题型中也有渗透</w:t>
      </w:r>
      <w:r w:rsidR="00CC6CA0" w:rsidRPr="00975FDB">
        <w:rPr>
          <w:rFonts w:ascii="宋体" w:hAnsi="宋体" w:hint="eastAsia"/>
          <w:kern w:val="0"/>
          <w:sz w:val="28"/>
          <w:szCs w:val="28"/>
        </w:rPr>
        <w:t>；大约10%的难度分，分别分布在各个题型中。</w:t>
      </w:r>
      <w:r w:rsidR="007621E3" w:rsidRPr="00975FDB">
        <w:rPr>
          <w:rFonts w:ascii="宋体" w:hAnsi="宋体" w:hint="eastAsia"/>
          <w:kern w:val="0"/>
          <w:sz w:val="28"/>
          <w:szCs w:val="28"/>
        </w:rPr>
        <w:t>从</w:t>
      </w:r>
      <w:r w:rsidR="00CA4428" w:rsidRPr="00975FDB">
        <w:rPr>
          <w:rFonts w:ascii="宋体" w:hAnsi="宋体" w:hint="eastAsia"/>
          <w:kern w:val="0"/>
          <w:sz w:val="28"/>
          <w:szCs w:val="28"/>
        </w:rPr>
        <w:t>试卷内容看，</w:t>
      </w:r>
      <w:r w:rsidR="007621E3" w:rsidRPr="00975FDB">
        <w:rPr>
          <w:rFonts w:ascii="宋体" w:hAnsi="宋体" w:hint="eastAsia"/>
          <w:kern w:val="0"/>
          <w:sz w:val="28"/>
          <w:szCs w:val="28"/>
        </w:rPr>
        <w:t>试题考查了小学六年所涉及的数学基本知识，基本技能、基本数学思想与方法，注重对学生的运算能力、思维能力、空间想象能力</w:t>
      </w:r>
      <w:r w:rsidR="00BC7E6F" w:rsidRPr="00975FDB">
        <w:rPr>
          <w:rFonts w:ascii="宋体" w:hAnsi="宋体" w:hint="eastAsia"/>
          <w:kern w:val="0"/>
          <w:sz w:val="28"/>
          <w:szCs w:val="28"/>
        </w:rPr>
        <w:t>、数据分析推理能力等</w:t>
      </w:r>
      <w:r w:rsidR="007621E3" w:rsidRPr="00975FDB">
        <w:rPr>
          <w:rFonts w:ascii="宋体" w:hAnsi="宋体" w:hint="eastAsia"/>
          <w:kern w:val="0"/>
          <w:sz w:val="28"/>
          <w:szCs w:val="28"/>
        </w:rPr>
        <w:t>，特别是用数学知识和思维方法分析解决现实生活的有关问题能力的考查。</w:t>
      </w:r>
    </w:p>
    <w:p w14:paraId="54437381" w14:textId="77777777" w:rsidR="00CA4428" w:rsidRPr="00975FDB" w:rsidRDefault="008778E4" w:rsidP="00975FDB">
      <w:pPr>
        <w:pStyle w:val="a9"/>
        <w:widowControl/>
        <w:shd w:val="clear" w:color="auto" w:fill="FFFFFF"/>
        <w:spacing w:before="0" w:beforeAutospacing="0" w:after="0" w:afterAutospacing="0" w:line="440" w:lineRule="exact"/>
        <w:ind w:firstLineChars="200" w:firstLine="528"/>
        <w:rPr>
          <w:rFonts w:ascii="宋体" w:hAnsi="宋体"/>
          <w:b/>
          <w:spacing w:val="-8"/>
          <w:sz w:val="28"/>
          <w:szCs w:val="28"/>
        </w:rPr>
      </w:pPr>
      <w:r w:rsidRPr="00975FDB">
        <w:rPr>
          <w:rFonts w:ascii="宋体" w:hAnsi="宋体" w:hint="eastAsia"/>
          <w:b/>
          <w:spacing w:val="-8"/>
          <w:sz w:val="28"/>
          <w:szCs w:val="28"/>
        </w:rPr>
        <w:t>2</w:t>
      </w:r>
      <w:r w:rsidR="00CA4428" w:rsidRPr="00975FDB">
        <w:rPr>
          <w:rFonts w:ascii="宋体" w:hAnsi="宋体" w:hint="eastAsia"/>
          <w:b/>
          <w:spacing w:val="-8"/>
          <w:sz w:val="28"/>
          <w:szCs w:val="28"/>
        </w:rPr>
        <w:t>．结构合理，深入浅出</w:t>
      </w:r>
    </w:p>
    <w:p w14:paraId="3AB2FF98" w14:textId="77777777" w:rsidR="00CA4428" w:rsidRPr="00975FDB" w:rsidRDefault="00CA4428" w:rsidP="00975FDB">
      <w:pPr>
        <w:pStyle w:val="a9"/>
        <w:widowControl/>
        <w:shd w:val="clear" w:color="auto" w:fill="FFFFFF"/>
        <w:spacing w:before="0" w:beforeAutospacing="0" w:after="0" w:afterAutospacing="0" w:line="440" w:lineRule="exact"/>
        <w:ind w:firstLineChars="200" w:firstLine="560"/>
        <w:rPr>
          <w:rFonts w:ascii="宋体" w:hAnsi="宋体"/>
          <w:kern w:val="2"/>
          <w:sz w:val="28"/>
          <w:szCs w:val="28"/>
        </w:rPr>
      </w:pPr>
      <w:r w:rsidRPr="00975FDB">
        <w:rPr>
          <w:rFonts w:ascii="宋体" w:hAnsi="宋体" w:hint="eastAsia"/>
          <w:sz w:val="28"/>
          <w:szCs w:val="28"/>
        </w:rPr>
        <w:t>从试卷结构看</w:t>
      </w:r>
      <w:r w:rsidRPr="00975FDB">
        <w:rPr>
          <w:rFonts w:ascii="宋体" w:hAnsi="宋体" w:hint="eastAsia"/>
          <w:kern w:val="2"/>
          <w:sz w:val="28"/>
          <w:szCs w:val="28"/>
        </w:rPr>
        <w:t>，本试卷题型涉及填空、选择、计算、实践操作、解决实际问题五大类</w:t>
      </w:r>
      <w:r w:rsidR="00BC7E6F" w:rsidRPr="00975FDB">
        <w:rPr>
          <w:rFonts w:ascii="宋体" w:hAnsi="宋体" w:hint="eastAsia"/>
          <w:kern w:val="2"/>
          <w:sz w:val="28"/>
          <w:szCs w:val="28"/>
        </w:rPr>
        <w:t>，</w:t>
      </w:r>
      <w:r w:rsidRPr="00975FDB">
        <w:rPr>
          <w:rFonts w:ascii="宋体" w:hAnsi="宋体" w:hint="eastAsia"/>
          <w:kern w:val="2"/>
          <w:sz w:val="28"/>
          <w:szCs w:val="28"/>
        </w:rPr>
        <w:t>每一种类型的题目又按照由易到难的顺序进行编排</w:t>
      </w:r>
      <w:r w:rsidR="00231F24" w:rsidRPr="00975FDB">
        <w:rPr>
          <w:rFonts w:ascii="宋体" w:hAnsi="宋体" w:hint="eastAsia"/>
          <w:kern w:val="2"/>
          <w:sz w:val="28"/>
          <w:szCs w:val="28"/>
        </w:rPr>
        <w:t>，与以往基本保持一致</w:t>
      </w:r>
      <w:r w:rsidRPr="00975FDB">
        <w:rPr>
          <w:rFonts w:ascii="宋体" w:hAnsi="宋体" w:hint="eastAsia"/>
          <w:kern w:val="2"/>
          <w:sz w:val="28"/>
          <w:szCs w:val="28"/>
        </w:rPr>
        <w:t>。</w:t>
      </w:r>
      <w:r w:rsidR="00231F24" w:rsidRPr="00975FDB">
        <w:rPr>
          <w:rFonts w:ascii="宋体" w:hAnsi="宋体" w:hint="eastAsia"/>
          <w:sz w:val="28"/>
          <w:szCs w:val="28"/>
        </w:rPr>
        <w:t>由于今年首次实行答题卡答题，对学生要求有所提高，所以在试卷题量上有所减少了，填空、递等式计算、实践操作、只列方程不计算各减少1题，</w:t>
      </w:r>
      <w:r w:rsidR="00231F24" w:rsidRPr="00975FDB">
        <w:rPr>
          <w:rFonts w:ascii="宋体" w:hAnsi="宋体" w:hint="eastAsia"/>
          <w:kern w:val="2"/>
          <w:sz w:val="28"/>
          <w:szCs w:val="28"/>
        </w:rPr>
        <w:t>深入浅出地将考察范围内的内容</w:t>
      </w:r>
      <w:r w:rsidR="00231F24" w:rsidRPr="00975FDB">
        <w:rPr>
          <w:rFonts w:ascii="宋体" w:hAnsi="宋体" w:hint="eastAsia"/>
          <w:sz w:val="28"/>
          <w:szCs w:val="28"/>
        </w:rPr>
        <w:t>充分</w:t>
      </w:r>
      <w:r w:rsidR="00231F24" w:rsidRPr="00975FDB">
        <w:rPr>
          <w:rFonts w:ascii="宋体" w:hAnsi="宋体" w:hint="eastAsia"/>
          <w:kern w:val="2"/>
          <w:sz w:val="28"/>
          <w:szCs w:val="28"/>
        </w:rPr>
        <w:t>展现在</w:t>
      </w:r>
      <w:r w:rsidR="00231F24" w:rsidRPr="00975FDB">
        <w:rPr>
          <w:rFonts w:ascii="宋体" w:hAnsi="宋体" w:cs="宋体-18030" w:hint="eastAsia"/>
          <w:sz w:val="28"/>
          <w:szCs w:val="28"/>
        </w:rPr>
        <w:t>试卷中。</w:t>
      </w:r>
      <w:r w:rsidR="00FA19D8" w:rsidRPr="00975FDB">
        <w:rPr>
          <w:rFonts w:ascii="宋体" w:hAnsi="宋体" w:hint="eastAsia"/>
          <w:sz w:val="28"/>
          <w:szCs w:val="28"/>
        </w:rPr>
        <w:t>本次试题难度适中，题量、分值设置科学合理，符合学生的认知水平。既关注了学生对知识的系统掌握，</w:t>
      </w:r>
      <w:r w:rsidRPr="00975FDB">
        <w:rPr>
          <w:rFonts w:ascii="宋体" w:hAnsi="宋体" w:hint="eastAsia"/>
          <w:kern w:val="2"/>
          <w:sz w:val="28"/>
          <w:szCs w:val="28"/>
        </w:rPr>
        <w:t>又关注了学生答题的兴趣，增强了</w:t>
      </w:r>
      <w:r w:rsidR="00231F24" w:rsidRPr="00975FDB">
        <w:rPr>
          <w:rFonts w:ascii="宋体" w:hAnsi="宋体" w:hint="eastAsia"/>
          <w:kern w:val="2"/>
          <w:sz w:val="28"/>
          <w:szCs w:val="28"/>
        </w:rPr>
        <w:t>解题的</w:t>
      </w:r>
      <w:r w:rsidRPr="00975FDB">
        <w:rPr>
          <w:rFonts w:ascii="宋体" w:hAnsi="宋体" w:hint="eastAsia"/>
          <w:kern w:val="2"/>
          <w:sz w:val="28"/>
          <w:szCs w:val="28"/>
        </w:rPr>
        <w:t>自信心。</w:t>
      </w:r>
    </w:p>
    <w:p w14:paraId="00043AFF" w14:textId="77777777" w:rsidR="008778E4" w:rsidRPr="00975FDB" w:rsidRDefault="00CA4428" w:rsidP="00975FDB">
      <w:pPr>
        <w:spacing w:line="440" w:lineRule="exact"/>
        <w:ind w:firstLineChars="200" w:firstLine="528"/>
        <w:rPr>
          <w:rFonts w:ascii="宋体" w:hAnsi="宋体"/>
          <w:b/>
          <w:spacing w:val="-8"/>
          <w:sz w:val="28"/>
          <w:szCs w:val="28"/>
        </w:rPr>
      </w:pPr>
      <w:r w:rsidRPr="00975FDB">
        <w:rPr>
          <w:rFonts w:ascii="宋体" w:hAnsi="宋体" w:hint="eastAsia"/>
          <w:b/>
          <w:spacing w:val="-8"/>
          <w:sz w:val="28"/>
          <w:szCs w:val="28"/>
        </w:rPr>
        <w:t>3.</w:t>
      </w:r>
      <w:r w:rsidR="00FA19D8" w:rsidRPr="00975FDB">
        <w:rPr>
          <w:rFonts w:ascii="宋体" w:hAnsi="宋体" w:hint="eastAsia"/>
          <w:b/>
          <w:spacing w:val="-8"/>
          <w:sz w:val="28"/>
          <w:szCs w:val="28"/>
        </w:rPr>
        <w:t>关注</w:t>
      </w:r>
      <w:r w:rsidRPr="00975FDB">
        <w:rPr>
          <w:rFonts w:ascii="宋体" w:hAnsi="宋体" w:hint="eastAsia"/>
          <w:b/>
          <w:spacing w:val="-8"/>
          <w:sz w:val="28"/>
          <w:szCs w:val="28"/>
        </w:rPr>
        <w:t>生活，</w:t>
      </w:r>
      <w:r w:rsidR="00621CE4" w:rsidRPr="00975FDB">
        <w:rPr>
          <w:rFonts w:ascii="宋体" w:hAnsi="宋体" w:hint="eastAsia"/>
          <w:b/>
          <w:spacing w:val="-8"/>
          <w:sz w:val="28"/>
          <w:szCs w:val="28"/>
        </w:rPr>
        <w:t>体现人文</w:t>
      </w:r>
    </w:p>
    <w:p w14:paraId="3D57F4C5" w14:textId="77777777" w:rsidR="00FA19D8" w:rsidRPr="00975FDB" w:rsidRDefault="00FA19D8" w:rsidP="00975FDB">
      <w:pPr>
        <w:pStyle w:val="a9"/>
        <w:widowControl/>
        <w:shd w:val="clear" w:color="auto" w:fill="FFFFFF"/>
        <w:spacing w:before="0" w:beforeAutospacing="0" w:after="0" w:afterAutospacing="0" w:line="440" w:lineRule="exact"/>
        <w:ind w:firstLineChars="200" w:firstLine="560"/>
        <w:rPr>
          <w:rFonts w:ascii="宋体" w:hAnsi="宋体"/>
          <w:sz w:val="28"/>
          <w:szCs w:val="28"/>
        </w:rPr>
      </w:pPr>
      <w:r w:rsidRPr="00975FDB">
        <w:rPr>
          <w:rFonts w:ascii="宋体" w:hAnsi="宋体" w:hint="eastAsia"/>
          <w:sz w:val="28"/>
          <w:szCs w:val="28"/>
        </w:rPr>
        <w:t>新</w:t>
      </w:r>
      <w:r w:rsidR="008778E4" w:rsidRPr="00975FDB">
        <w:rPr>
          <w:rFonts w:ascii="宋体" w:hAnsi="宋体" w:hint="eastAsia"/>
          <w:sz w:val="28"/>
          <w:szCs w:val="28"/>
        </w:rPr>
        <w:t>课标</w:t>
      </w:r>
      <w:r w:rsidRPr="00975FDB">
        <w:rPr>
          <w:rFonts w:ascii="宋体" w:hAnsi="宋体" w:hint="eastAsia"/>
          <w:sz w:val="28"/>
          <w:szCs w:val="28"/>
        </w:rPr>
        <w:t>提出</w:t>
      </w:r>
      <w:r w:rsidR="008778E4" w:rsidRPr="00975FDB">
        <w:rPr>
          <w:rFonts w:ascii="宋体" w:hAnsi="宋体" w:hint="eastAsia"/>
          <w:sz w:val="28"/>
          <w:szCs w:val="28"/>
        </w:rPr>
        <w:t>：“学生的学习内容应该是现实的、有意义的、富有挑战性的”。</w:t>
      </w:r>
      <w:r w:rsidRPr="00975FDB">
        <w:rPr>
          <w:rFonts w:ascii="宋体" w:hAnsi="宋体" w:hint="eastAsia"/>
          <w:sz w:val="28"/>
          <w:szCs w:val="28"/>
        </w:rPr>
        <w:t>本次试题依据新课标的要求，从学生熟悉的生活情境中提取题材，</w:t>
      </w:r>
      <w:r w:rsidR="00621CE4" w:rsidRPr="00975FDB">
        <w:rPr>
          <w:rFonts w:ascii="宋体" w:hAnsi="宋体" w:hint="eastAsia"/>
          <w:sz w:val="28"/>
          <w:szCs w:val="28"/>
        </w:rPr>
        <w:t>以</w:t>
      </w:r>
      <w:r w:rsidRPr="00975FDB">
        <w:rPr>
          <w:rFonts w:ascii="宋体" w:hAnsi="宋体" w:hint="eastAsia"/>
          <w:sz w:val="28"/>
          <w:szCs w:val="28"/>
        </w:rPr>
        <w:t>城市的发展信息为例，把枯燥的数学知识生活化、情景化，通过填空、解决问题等形式让学生从中体验、感受学习数学知识的必要性、实用性和应用</w:t>
      </w:r>
      <w:r w:rsidR="00621CE4" w:rsidRPr="00975FDB">
        <w:rPr>
          <w:rFonts w:ascii="宋体" w:hAnsi="宋体" w:hint="eastAsia"/>
          <w:sz w:val="28"/>
          <w:szCs w:val="28"/>
        </w:rPr>
        <w:t>性</w:t>
      </w:r>
      <w:r w:rsidR="004540B7" w:rsidRPr="00975FDB">
        <w:rPr>
          <w:rFonts w:ascii="宋体" w:hAnsi="宋体" w:hint="eastAsia"/>
          <w:sz w:val="28"/>
          <w:szCs w:val="28"/>
        </w:rPr>
        <w:t>。</w:t>
      </w:r>
    </w:p>
    <w:p w14:paraId="725602E1" w14:textId="77777777" w:rsidR="00FA19D8" w:rsidRPr="00975FDB" w:rsidRDefault="00FA19D8" w:rsidP="00975FDB">
      <w:pPr>
        <w:spacing w:line="440" w:lineRule="exact"/>
        <w:ind w:firstLineChars="200" w:firstLine="560"/>
        <w:rPr>
          <w:rFonts w:ascii="宋体" w:hAnsi="宋体"/>
          <w:spacing w:val="-8"/>
          <w:sz w:val="28"/>
          <w:szCs w:val="28"/>
        </w:rPr>
      </w:pPr>
      <w:r w:rsidRPr="00975FDB">
        <w:rPr>
          <w:rFonts w:ascii="宋体" w:hAnsi="宋体" w:hint="eastAsia"/>
          <w:kern w:val="0"/>
          <w:sz w:val="28"/>
          <w:szCs w:val="28"/>
        </w:rPr>
        <w:t>如填空2、7以南京航空航天溧阳天目湖校</w:t>
      </w:r>
      <w:r w:rsidRPr="00975FDB">
        <w:rPr>
          <w:rFonts w:ascii="宋体" w:hAnsi="宋体" w:hint="eastAsia"/>
          <w:sz w:val="28"/>
          <w:szCs w:val="28"/>
        </w:rPr>
        <w:t>区的占地面积、“溧阳1号公路”</w:t>
      </w:r>
      <w:r w:rsidRPr="00975FDB">
        <w:rPr>
          <w:rFonts w:ascii="宋体" w:hAnsi="宋体" w:hint="eastAsia"/>
          <w:sz w:val="28"/>
          <w:szCs w:val="28"/>
        </w:rPr>
        <w:lastRenderedPageBreak/>
        <w:t>高铁路线为信息考查大数的读写法及字母表示数，</w:t>
      </w:r>
      <w:r w:rsidR="004540B7" w:rsidRPr="00975FDB">
        <w:rPr>
          <w:rFonts w:ascii="宋体" w:hAnsi="宋体" w:hint="eastAsia"/>
          <w:sz w:val="28"/>
          <w:szCs w:val="28"/>
        </w:rPr>
        <w:t>让</w:t>
      </w:r>
      <w:r w:rsidR="008C6399" w:rsidRPr="00975FDB">
        <w:rPr>
          <w:rFonts w:ascii="宋体" w:hAnsi="宋体" w:hint="eastAsia"/>
          <w:sz w:val="28"/>
          <w:szCs w:val="28"/>
        </w:rPr>
        <w:t>学生在具体的人文环境中对</w:t>
      </w:r>
      <w:r w:rsidR="004540B7" w:rsidRPr="00975FDB">
        <w:rPr>
          <w:rFonts w:ascii="宋体" w:hAnsi="宋体" w:hint="eastAsia"/>
          <w:sz w:val="28"/>
          <w:szCs w:val="28"/>
        </w:rPr>
        <w:t>大</w:t>
      </w:r>
      <w:r w:rsidR="008C6399" w:rsidRPr="00975FDB">
        <w:rPr>
          <w:rFonts w:ascii="宋体" w:hAnsi="宋体" w:hint="eastAsia"/>
          <w:sz w:val="28"/>
          <w:szCs w:val="28"/>
        </w:rPr>
        <w:t>数的认识</w:t>
      </w:r>
      <w:r w:rsidR="004540B7" w:rsidRPr="00975FDB">
        <w:rPr>
          <w:rFonts w:ascii="宋体" w:hAnsi="宋体" w:hint="eastAsia"/>
          <w:sz w:val="28"/>
          <w:szCs w:val="28"/>
        </w:rPr>
        <w:t>感知</w:t>
      </w:r>
      <w:r w:rsidR="008C6399" w:rsidRPr="00975FDB">
        <w:rPr>
          <w:rFonts w:ascii="宋体" w:hAnsi="宋体" w:hint="eastAsia"/>
          <w:sz w:val="28"/>
          <w:szCs w:val="28"/>
        </w:rPr>
        <w:t>和数的改写。</w:t>
      </w:r>
      <w:r w:rsidRPr="00975FDB">
        <w:rPr>
          <w:rFonts w:ascii="宋体" w:hAnsi="宋体" w:hint="eastAsia"/>
          <w:sz w:val="28"/>
          <w:szCs w:val="28"/>
        </w:rPr>
        <w:t>又如只列</w:t>
      </w:r>
      <w:r w:rsidRPr="00975FDB">
        <w:rPr>
          <w:rFonts w:ascii="宋体" w:hAnsi="宋体" w:hint="eastAsia"/>
          <w:kern w:val="0"/>
          <w:sz w:val="28"/>
          <w:szCs w:val="28"/>
        </w:rPr>
        <w:t>方程不计算（2）以溧阳博物馆获得的奖项展区面积与建筑总面积的关系为例，考查了方程思想，真正关注了数学与科技经济发展的联系</w:t>
      </w:r>
      <w:r w:rsidR="00621CE4" w:rsidRPr="00975FDB">
        <w:rPr>
          <w:rFonts w:ascii="宋体" w:hAnsi="宋体" w:hint="eastAsia"/>
          <w:kern w:val="0"/>
          <w:sz w:val="28"/>
          <w:szCs w:val="28"/>
        </w:rPr>
        <w:t>，实现了课程的整合</w:t>
      </w:r>
      <w:r w:rsidRPr="00975FDB">
        <w:rPr>
          <w:rFonts w:ascii="宋体" w:hAnsi="宋体" w:hint="eastAsia"/>
          <w:kern w:val="0"/>
          <w:sz w:val="28"/>
          <w:szCs w:val="28"/>
        </w:rPr>
        <w:t>。</w:t>
      </w:r>
    </w:p>
    <w:p w14:paraId="68B96D38" w14:textId="77777777" w:rsidR="008778E4" w:rsidRPr="00975FDB" w:rsidRDefault="00C63773" w:rsidP="00975FDB">
      <w:pPr>
        <w:spacing w:line="440" w:lineRule="exact"/>
        <w:ind w:firstLineChars="200" w:firstLine="528"/>
        <w:rPr>
          <w:rFonts w:ascii="宋体" w:hAnsi="宋体"/>
          <w:b/>
          <w:spacing w:val="-8"/>
          <w:sz w:val="28"/>
          <w:szCs w:val="28"/>
        </w:rPr>
      </w:pPr>
      <w:r w:rsidRPr="00975FDB">
        <w:rPr>
          <w:rFonts w:ascii="宋体" w:hAnsi="宋体" w:hint="eastAsia"/>
          <w:b/>
          <w:spacing w:val="-8"/>
          <w:sz w:val="28"/>
          <w:szCs w:val="28"/>
        </w:rPr>
        <w:t>4.</w:t>
      </w:r>
      <w:r w:rsidR="008778E4" w:rsidRPr="00975FDB">
        <w:rPr>
          <w:rFonts w:ascii="宋体" w:hAnsi="宋体" w:hint="eastAsia"/>
          <w:b/>
          <w:spacing w:val="-8"/>
          <w:sz w:val="28"/>
          <w:szCs w:val="28"/>
        </w:rPr>
        <w:t>形式</w:t>
      </w:r>
      <w:r w:rsidR="006C1E37" w:rsidRPr="00975FDB">
        <w:rPr>
          <w:rFonts w:ascii="宋体" w:hAnsi="宋体" w:hint="eastAsia"/>
          <w:b/>
          <w:spacing w:val="-8"/>
          <w:sz w:val="28"/>
          <w:szCs w:val="28"/>
        </w:rPr>
        <w:t>新颖</w:t>
      </w:r>
      <w:r w:rsidR="008778E4" w:rsidRPr="00975FDB">
        <w:rPr>
          <w:rFonts w:ascii="宋体" w:hAnsi="宋体" w:hint="eastAsia"/>
          <w:b/>
          <w:spacing w:val="-8"/>
          <w:sz w:val="28"/>
          <w:szCs w:val="28"/>
        </w:rPr>
        <w:t>，</w:t>
      </w:r>
      <w:r w:rsidR="00FA19D8" w:rsidRPr="00975FDB">
        <w:rPr>
          <w:rFonts w:ascii="宋体" w:hAnsi="宋体" w:hint="eastAsia"/>
          <w:b/>
          <w:spacing w:val="-8"/>
          <w:sz w:val="28"/>
          <w:szCs w:val="28"/>
        </w:rPr>
        <w:t>设计</w:t>
      </w:r>
      <w:r w:rsidR="006C1E37" w:rsidRPr="00975FDB">
        <w:rPr>
          <w:rFonts w:ascii="宋体" w:hAnsi="宋体" w:hint="eastAsia"/>
          <w:b/>
          <w:spacing w:val="-8"/>
          <w:sz w:val="28"/>
          <w:szCs w:val="28"/>
        </w:rPr>
        <w:t>灵活</w:t>
      </w:r>
    </w:p>
    <w:p w14:paraId="2C9FE45F" w14:textId="77777777" w:rsidR="003148AD" w:rsidRPr="00975FDB" w:rsidRDefault="008A5C69" w:rsidP="00975FDB">
      <w:pPr>
        <w:spacing w:line="440" w:lineRule="exact"/>
        <w:ind w:firstLineChars="200" w:firstLine="560"/>
        <w:rPr>
          <w:rFonts w:ascii="宋体" w:hAnsi="宋体"/>
          <w:sz w:val="28"/>
          <w:szCs w:val="28"/>
        </w:rPr>
      </w:pPr>
      <w:r w:rsidRPr="00975FDB">
        <w:rPr>
          <w:rFonts w:ascii="宋体" w:hAnsi="宋体" w:hint="eastAsia"/>
          <w:sz w:val="28"/>
          <w:szCs w:val="28"/>
        </w:rPr>
        <w:t>本试卷在检测学生知识</w:t>
      </w:r>
      <w:r w:rsidR="008778E4" w:rsidRPr="00975FDB">
        <w:rPr>
          <w:rFonts w:ascii="宋体" w:hAnsi="宋体" w:hint="eastAsia"/>
          <w:sz w:val="28"/>
          <w:szCs w:val="28"/>
        </w:rPr>
        <w:t>技能的同时，还充分考查了学生的数学思维</w:t>
      </w:r>
      <w:r w:rsidRPr="00975FDB">
        <w:rPr>
          <w:rFonts w:ascii="宋体" w:hAnsi="宋体" w:hint="eastAsia"/>
          <w:sz w:val="28"/>
          <w:szCs w:val="28"/>
        </w:rPr>
        <w:t>及灵活解决问题的能力。如解决实际问题31题，</w:t>
      </w:r>
      <w:r w:rsidR="006C1E37" w:rsidRPr="00975FDB">
        <w:rPr>
          <w:rFonts w:ascii="宋体" w:hAnsi="宋体" w:hint="eastAsia"/>
          <w:sz w:val="28"/>
          <w:szCs w:val="28"/>
        </w:rPr>
        <w:t>形式新颖、图文结合，</w:t>
      </w:r>
      <w:r w:rsidR="008778E4" w:rsidRPr="00975FDB">
        <w:rPr>
          <w:rFonts w:ascii="宋体" w:hAnsi="宋体" w:hint="eastAsia"/>
          <w:sz w:val="28"/>
          <w:szCs w:val="28"/>
        </w:rPr>
        <w:t>把枯燥的文字叙述变成了生动的现实情境</w:t>
      </w:r>
      <w:r w:rsidR="006C1E37" w:rsidRPr="00975FDB">
        <w:rPr>
          <w:rFonts w:ascii="宋体" w:hAnsi="宋体" w:hint="eastAsia"/>
          <w:sz w:val="28"/>
          <w:szCs w:val="28"/>
        </w:rPr>
        <w:t>，</w:t>
      </w:r>
      <w:r w:rsidR="008778E4" w:rsidRPr="00975FDB">
        <w:rPr>
          <w:rFonts w:ascii="宋体" w:hAnsi="宋体" w:hint="eastAsia"/>
          <w:sz w:val="28"/>
          <w:szCs w:val="28"/>
        </w:rPr>
        <w:t>旨在考查学生能否根据现实中的信息去分析解决问题，学生仅靠机械记忆、套用解题模式</w:t>
      </w:r>
      <w:r w:rsidR="00621CE4" w:rsidRPr="00975FDB">
        <w:rPr>
          <w:rFonts w:ascii="宋体" w:hAnsi="宋体" w:hint="eastAsia"/>
          <w:sz w:val="28"/>
          <w:szCs w:val="28"/>
        </w:rPr>
        <w:t>貌似</w:t>
      </w:r>
      <w:r w:rsidR="008778E4" w:rsidRPr="00975FDB">
        <w:rPr>
          <w:rFonts w:ascii="宋体" w:hAnsi="宋体" w:hint="eastAsia"/>
          <w:sz w:val="28"/>
          <w:szCs w:val="28"/>
        </w:rPr>
        <w:t>无法</w:t>
      </w:r>
      <w:r w:rsidR="007C7518" w:rsidRPr="00975FDB">
        <w:rPr>
          <w:rFonts w:ascii="宋体" w:hAnsi="宋体" w:hint="eastAsia"/>
          <w:sz w:val="28"/>
          <w:szCs w:val="28"/>
        </w:rPr>
        <w:t>解答</w:t>
      </w:r>
      <w:r w:rsidR="008778E4" w:rsidRPr="00975FDB">
        <w:rPr>
          <w:rFonts w:ascii="宋体" w:hAnsi="宋体" w:hint="eastAsia"/>
          <w:sz w:val="28"/>
          <w:szCs w:val="28"/>
        </w:rPr>
        <w:t>，</w:t>
      </w:r>
      <w:r w:rsidR="006C1E37" w:rsidRPr="00975FDB">
        <w:rPr>
          <w:rFonts w:ascii="宋体" w:hAnsi="宋体" w:hint="eastAsia"/>
          <w:sz w:val="28"/>
          <w:szCs w:val="28"/>
        </w:rPr>
        <w:t>此题没有做任何要求，</w:t>
      </w:r>
      <w:r w:rsidR="003148AD" w:rsidRPr="00975FDB">
        <w:rPr>
          <w:rFonts w:ascii="宋体" w:hAnsi="宋体" w:hint="eastAsia"/>
          <w:sz w:val="28"/>
          <w:szCs w:val="28"/>
        </w:rPr>
        <w:t>学生</w:t>
      </w:r>
      <w:r w:rsidR="006C1E37" w:rsidRPr="00975FDB">
        <w:rPr>
          <w:rFonts w:ascii="宋体" w:hAnsi="宋体" w:hint="eastAsia"/>
          <w:sz w:val="28"/>
          <w:szCs w:val="28"/>
        </w:rPr>
        <w:t>必须调用所学知识</w:t>
      </w:r>
      <w:r w:rsidR="007C7518" w:rsidRPr="00975FDB">
        <w:rPr>
          <w:rFonts w:ascii="宋体" w:hAnsi="宋体" w:hint="eastAsia"/>
          <w:sz w:val="28"/>
          <w:szCs w:val="28"/>
        </w:rPr>
        <w:t>，</w:t>
      </w:r>
      <w:r w:rsidR="006C1E37" w:rsidRPr="00975FDB">
        <w:rPr>
          <w:rFonts w:ascii="宋体" w:hAnsi="宋体" w:hint="eastAsia"/>
          <w:sz w:val="28"/>
          <w:szCs w:val="28"/>
        </w:rPr>
        <w:t>巧妙利用假设法</w:t>
      </w:r>
      <w:r w:rsidR="003148AD" w:rsidRPr="00975FDB">
        <w:rPr>
          <w:rFonts w:ascii="宋体" w:hAnsi="宋体" w:hint="eastAsia"/>
          <w:sz w:val="28"/>
          <w:szCs w:val="28"/>
        </w:rPr>
        <w:t>或</w:t>
      </w:r>
      <w:r w:rsidR="006C1E37" w:rsidRPr="00975FDB">
        <w:rPr>
          <w:rFonts w:ascii="宋体" w:hAnsi="宋体" w:hint="eastAsia"/>
          <w:sz w:val="28"/>
          <w:szCs w:val="28"/>
        </w:rPr>
        <w:t>每块积木高度间的关系来灵活解决问题。</w:t>
      </w:r>
    </w:p>
    <w:p w14:paraId="0D08E0FD" w14:textId="77777777" w:rsidR="00C2022B" w:rsidRPr="00975FDB" w:rsidRDefault="00C2022B" w:rsidP="00975FDB">
      <w:pPr>
        <w:tabs>
          <w:tab w:val="left" w:pos="1275"/>
        </w:tabs>
        <w:spacing w:line="440" w:lineRule="exact"/>
        <w:ind w:firstLineChars="200" w:firstLine="560"/>
        <w:rPr>
          <w:rFonts w:ascii="宋体" w:hAnsi="宋体"/>
          <w:b/>
          <w:sz w:val="28"/>
          <w:szCs w:val="28"/>
        </w:rPr>
      </w:pPr>
      <w:r w:rsidRPr="00975FDB">
        <w:rPr>
          <w:rFonts w:ascii="宋体" w:hAnsi="宋体" w:hint="eastAsia"/>
          <w:b/>
          <w:sz w:val="28"/>
          <w:szCs w:val="28"/>
        </w:rPr>
        <w:t>二、调研质量分析</w:t>
      </w:r>
    </w:p>
    <w:p w14:paraId="28AC0089" w14:textId="77777777" w:rsidR="00C01677" w:rsidRPr="00975FDB" w:rsidRDefault="00C01677" w:rsidP="00975FDB">
      <w:pPr>
        <w:spacing w:line="440" w:lineRule="exact"/>
        <w:ind w:firstLineChars="200" w:firstLine="560"/>
        <w:rPr>
          <w:rFonts w:ascii="宋体" w:hAnsi="宋体"/>
          <w:b/>
          <w:sz w:val="28"/>
          <w:szCs w:val="28"/>
        </w:rPr>
      </w:pPr>
      <w:r w:rsidRPr="00975FDB">
        <w:rPr>
          <w:rFonts w:ascii="宋体" w:hAnsi="宋体"/>
          <w:b/>
          <w:sz w:val="28"/>
          <w:szCs w:val="28"/>
        </w:rPr>
        <w:t>1</w:t>
      </w:r>
      <w:r w:rsidR="00817FDD" w:rsidRPr="00975FDB">
        <w:rPr>
          <w:rFonts w:ascii="宋体" w:hAnsi="宋体" w:hint="eastAsia"/>
          <w:b/>
          <w:sz w:val="28"/>
          <w:szCs w:val="28"/>
        </w:rPr>
        <w:t>．总体</w:t>
      </w:r>
      <w:r w:rsidRPr="00975FDB">
        <w:rPr>
          <w:rFonts w:ascii="宋体" w:hAnsi="宋体" w:hint="eastAsia"/>
          <w:b/>
          <w:sz w:val="28"/>
          <w:szCs w:val="28"/>
        </w:rPr>
        <w:t>得分</w:t>
      </w:r>
      <w:r w:rsidR="00817FDD" w:rsidRPr="00975FDB">
        <w:rPr>
          <w:rFonts w:ascii="宋体" w:hAnsi="宋体" w:hint="eastAsia"/>
          <w:b/>
          <w:sz w:val="28"/>
          <w:szCs w:val="28"/>
        </w:rPr>
        <w:t>情况</w:t>
      </w:r>
      <w:r w:rsidRPr="00975FDB">
        <w:rPr>
          <w:rFonts w:ascii="宋体" w:hAnsi="宋体" w:hint="eastAsia"/>
          <w:b/>
          <w:sz w:val="28"/>
          <w:szCs w:val="28"/>
        </w:rPr>
        <w:t>（表一）</w:t>
      </w:r>
    </w:p>
    <w:tbl>
      <w:tblPr>
        <w:tblW w:w="892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09"/>
        <w:gridCol w:w="145"/>
        <w:gridCol w:w="847"/>
        <w:gridCol w:w="917"/>
        <w:gridCol w:w="857"/>
        <w:gridCol w:w="850"/>
        <w:gridCol w:w="814"/>
        <w:gridCol w:w="7"/>
        <w:gridCol w:w="1022"/>
        <w:gridCol w:w="951"/>
      </w:tblGrid>
      <w:tr w:rsidR="003012A4" w:rsidRPr="00975FDB" w14:paraId="417E72FD" w14:textId="77777777" w:rsidTr="003012A4">
        <w:tc>
          <w:tcPr>
            <w:tcW w:w="817" w:type="dxa"/>
            <w:tcBorders>
              <w:top w:val="single" w:sz="4" w:space="0" w:color="auto"/>
              <w:left w:val="single" w:sz="4" w:space="0" w:color="auto"/>
              <w:bottom w:val="single" w:sz="4" w:space="0" w:color="auto"/>
              <w:right w:val="single" w:sz="4" w:space="0" w:color="auto"/>
            </w:tcBorders>
            <w:vAlign w:val="center"/>
            <w:hideMark/>
          </w:tcPr>
          <w:p w14:paraId="699D4B34" w14:textId="77777777" w:rsidR="00C01677" w:rsidRPr="00DE6D27" w:rsidRDefault="00C01677" w:rsidP="00DE6D27">
            <w:pPr>
              <w:spacing w:line="440" w:lineRule="exact"/>
              <w:rPr>
                <w:rFonts w:ascii="宋体" w:hAnsi="宋体"/>
                <w:szCs w:val="21"/>
              </w:rPr>
            </w:pPr>
            <w:r w:rsidRPr="00DE6D27">
              <w:rPr>
                <w:rFonts w:ascii="宋体" w:hAnsi="宋体" w:hint="eastAsia"/>
                <w:szCs w:val="21"/>
              </w:rPr>
              <w:t>参考人数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5AF603" w14:textId="77777777" w:rsidR="00C01677" w:rsidRPr="00DE6D27" w:rsidRDefault="00C01677" w:rsidP="00DE6D27">
            <w:pPr>
              <w:spacing w:line="440" w:lineRule="exact"/>
              <w:ind w:firstLine="200"/>
              <w:jc w:val="center"/>
              <w:rPr>
                <w:rFonts w:ascii="宋体" w:hAnsi="宋体"/>
                <w:szCs w:val="21"/>
              </w:rPr>
            </w:pPr>
            <w:r w:rsidRPr="00DE6D27">
              <w:rPr>
                <w:rFonts w:ascii="宋体" w:hAnsi="宋体"/>
                <w:szCs w:val="21"/>
              </w:rPr>
              <w:t>6366</w:t>
            </w:r>
          </w:p>
        </w:tc>
        <w:tc>
          <w:tcPr>
            <w:tcW w:w="709" w:type="dxa"/>
            <w:tcBorders>
              <w:top w:val="single" w:sz="4" w:space="0" w:color="auto"/>
              <w:left w:val="single" w:sz="4" w:space="0" w:color="auto"/>
              <w:bottom w:val="single" w:sz="4" w:space="0" w:color="auto"/>
              <w:right w:val="single" w:sz="8" w:space="0" w:color="auto"/>
            </w:tcBorders>
            <w:vAlign w:val="center"/>
            <w:hideMark/>
          </w:tcPr>
          <w:p w14:paraId="069CAF0E" w14:textId="77777777" w:rsidR="00C01677" w:rsidRPr="00DE6D27" w:rsidRDefault="00C01677" w:rsidP="00DE6D27">
            <w:pPr>
              <w:spacing w:line="440" w:lineRule="exact"/>
              <w:rPr>
                <w:rFonts w:ascii="宋体" w:hAnsi="宋体"/>
                <w:szCs w:val="21"/>
              </w:rPr>
            </w:pPr>
            <w:r w:rsidRPr="00DE6D27">
              <w:rPr>
                <w:rFonts w:ascii="宋体" w:hAnsi="宋体" w:hint="eastAsia"/>
                <w:szCs w:val="21"/>
              </w:rPr>
              <w:t>总分</w:t>
            </w:r>
          </w:p>
        </w:tc>
        <w:tc>
          <w:tcPr>
            <w:tcW w:w="992" w:type="dxa"/>
            <w:gridSpan w:val="2"/>
            <w:tcBorders>
              <w:top w:val="single" w:sz="4" w:space="0" w:color="auto"/>
              <w:left w:val="single" w:sz="8" w:space="0" w:color="auto"/>
              <w:bottom w:val="single" w:sz="4" w:space="0" w:color="auto"/>
              <w:right w:val="single" w:sz="4" w:space="0" w:color="auto"/>
            </w:tcBorders>
            <w:vAlign w:val="center"/>
          </w:tcPr>
          <w:p w14:paraId="43F45705" w14:textId="77777777" w:rsidR="00C01677" w:rsidRPr="00DE6D27" w:rsidRDefault="009F1852" w:rsidP="00DE6D27">
            <w:pPr>
              <w:spacing w:line="440" w:lineRule="exact"/>
              <w:rPr>
                <w:rFonts w:ascii="宋体" w:hAnsi="宋体"/>
                <w:szCs w:val="21"/>
              </w:rPr>
            </w:pPr>
            <w:r w:rsidRPr="00DE6D27">
              <w:rPr>
                <w:rFonts w:ascii="宋体" w:hAnsi="宋体"/>
                <w:szCs w:val="21"/>
              </w:rPr>
              <w:t>636600</w:t>
            </w:r>
          </w:p>
        </w:tc>
        <w:tc>
          <w:tcPr>
            <w:tcW w:w="917" w:type="dxa"/>
            <w:tcBorders>
              <w:top w:val="single" w:sz="4" w:space="0" w:color="auto"/>
              <w:left w:val="single" w:sz="4" w:space="0" w:color="auto"/>
              <w:bottom w:val="single" w:sz="4" w:space="0" w:color="auto"/>
              <w:right w:val="single" w:sz="4" w:space="0" w:color="auto"/>
            </w:tcBorders>
            <w:vAlign w:val="center"/>
            <w:hideMark/>
          </w:tcPr>
          <w:p w14:paraId="0FBB37BB" w14:textId="77777777" w:rsidR="00C01677" w:rsidRPr="00DE6D27" w:rsidRDefault="00C01677" w:rsidP="00DE6D27">
            <w:pPr>
              <w:spacing w:line="440" w:lineRule="exact"/>
              <w:rPr>
                <w:rFonts w:ascii="宋体" w:hAnsi="宋体"/>
                <w:color w:val="000000" w:themeColor="text1"/>
                <w:szCs w:val="21"/>
              </w:rPr>
            </w:pPr>
            <w:r w:rsidRPr="00DE6D27">
              <w:rPr>
                <w:rFonts w:ascii="宋体" w:hAnsi="宋体" w:hint="eastAsia"/>
                <w:color w:val="000000" w:themeColor="text1"/>
                <w:szCs w:val="21"/>
              </w:rPr>
              <w:t>平均分</w:t>
            </w:r>
          </w:p>
        </w:tc>
        <w:tc>
          <w:tcPr>
            <w:tcW w:w="857" w:type="dxa"/>
            <w:tcBorders>
              <w:top w:val="single" w:sz="4" w:space="0" w:color="auto"/>
              <w:left w:val="single" w:sz="4" w:space="0" w:color="auto"/>
              <w:bottom w:val="single" w:sz="4" w:space="0" w:color="auto"/>
              <w:right w:val="single" w:sz="4" w:space="0" w:color="auto"/>
            </w:tcBorders>
            <w:vAlign w:val="center"/>
          </w:tcPr>
          <w:p w14:paraId="1C55BD67" w14:textId="77777777" w:rsidR="00C01677" w:rsidRPr="00DE6D27" w:rsidRDefault="003012A4" w:rsidP="00DE6D27">
            <w:pPr>
              <w:spacing w:line="440" w:lineRule="exact"/>
              <w:rPr>
                <w:rFonts w:ascii="宋体" w:hAnsi="宋体"/>
                <w:color w:val="000000" w:themeColor="text1"/>
                <w:szCs w:val="21"/>
              </w:rPr>
            </w:pPr>
            <w:r w:rsidRPr="00DE6D27">
              <w:rPr>
                <w:rFonts w:ascii="宋体" w:hAnsi="宋体" w:hint="eastAsia"/>
                <w:color w:val="000000" w:themeColor="text1"/>
                <w:szCs w:val="21"/>
              </w:rPr>
              <w:t>83.44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4FE24D" w14:textId="77777777" w:rsidR="00C01677" w:rsidRPr="00DE6D27" w:rsidRDefault="00C01677" w:rsidP="00DE6D27">
            <w:pPr>
              <w:spacing w:line="440" w:lineRule="exact"/>
              <w:rPr>
                <w:rFonts w:ascii="宋体" w:hAnsi="宋体"/>
                <w:color w:val="000000" w:themeColor="text1"/>
                <w:szCs w:val="21"/>
              </w:rPr>
            </w:pPr>
            <w:r w:rsidRPr="00DE6D27">
              <w:rPr>
                <w:rFonts w:ascii="宋体" w:hAnsi="宋体" w:hint="eastAsia"/>
                <w:color w:val="000000" w:themeColor="text1"/>
                <w:szCs w:val="21"/>
              </w:rPr>
              <w:t>及格率</w:t>
            </w:r>
          </w:p>
        </w:tc>
        <w:tc>
          <w:tcPr>
            <w:tcW w:w="814" w:type="dxa"/>
            <w:tcBorders>
              <w:top w:val="single" w:sz="4" w:space="0" w:color="auto"/>
              <w:left w:val="single" w:sz="4" w:space="0" w:color="auto"/>
              <w:bottom w:val="single" w:sz="4" w:space="0" w:color="auto"/>
              <w:right w:val="single" w:sz="8" w:space="0" w:color="auto"/>
            </w:tcBorders>
            <w:vAlign w:val="center"/>
          </w:tcPr>
          <w:p w14:paraId="33A95B32" w14:textId="77777777" w:rsidR="00C01677" w:rsidRPr="00DE6D27" w:rsidRDefault="00B712A0" w:rsidP="00DE6D27">
            <w:pPr>
              <w:spacing w:line="440" w:lineRule="exact"/>
              <w:ind w:firstLine="200"/>
              <w:jc w:val="center"/>
              <w:rPr>
                <w:rFonts w:ascii="宋体" w:hAnsi="宋体"/>
                <w:color w:val="000000" w:themeColor="text1"/>
                <w:szCs w:val="21"/>
              </w:rPr>
            </w:pPr>
            <w:r w:rsidRPr="00DE6D27">
              <w:rPr>
                <w:rFonts w:ascii="宋体" w:hAnsi="宋体" w:hint="eastAsia"/>
                <w:color w:val="000000" w:themeColor="text1"/>
                <w:szCs w:val="21"/>
              </w:rPr>
              <w:t>97%</w:t>
            </w:r>
          </w:p>
        </w:tc>
        <w:tc>
          <w:tcPr>
            <w:tcW w:w="1029" w:type="dxa"/>
            <w:gridSpan w:val="2"/>
            <w:tcBorders>
              <w:top w:val="single" w:sz="4" w:space="0" w:color="auto"/>
              <w:left w:val="single" w:sz="8" w:space="0" w:color="auto"/>
              <w:bottom w:val="single" w:sz="4" w:space="0" w:color="auto"/>
              <w:right w:val="single" w:sz="4" w:space="0" w:color="auto"/>
            </w:tcBorders>
            <w:vAlign w:val="center"/>
            <w:hideMark/>
          </w:tcPr>
          <w:p w14:paraId="031C61FD" w14:textId="77777777" w:rsidR="00C01677" w:rsidRPr="00DE6D27" w:rsidRDefault="00C01677" w:rsidP="00DE6D27">
            <w:pPr>
              <w:spacing w:line="440" w:lineRule="exact"/>
              <w:rPr>
                <w:rFonts w:ascii="宋体" w:hAnsi="宋体"/>
                <w:color w:val="000000" w:themeColor="text1"/>
                <w:szCs w:val="21"/>
              </w:rPr>
            </w:pPr>
            <w:r w:rsidRPr="00DE6D27">
              <w:rPr>
                <w:rFonts w:ascii="宋体" w:hAnsi="宋体" w:hint="eastAsia"/>
                <w:color w:val="000000" w:themeColor="text1"/>
                <w:szCs w:val="21"/>
              </w:rPr>
              <w:t>优秀率</w:t>
            </w:r>
          </w:p>
        </w:tc>
        <w:tc>
          <w:tcPr>
            <w:tcW w:w="951" w:type="dxa"/>
            <w:tcBorders>
              <w:top w:val="single" w:sz="4" w:space="0" w:color="auto"/>
              <w:left w:val="single" w:sz="4" w:space="0" w:color="auto"/>
              <w:bottom w:val="single" w:sz="4" w:space="0" w:color="auto"/>
              <w:right w:val="single" w:sz="4" w:space="0" w:color="auto"/>
            </w:tcBorders>
            <w:vAlign w:val="center"/>
          </w:tcPr>
          <w:p w14:paraId="72E7CBB2" w14:textId="77777777" w:rsidR="00C01677" w:rsidRPr="00DE6D27" w:rsidRDefault="00571869" w:rsidP="00DE6D27">
            <w:pPr>
              <w:spacing w:line="440" w:lineRule="exact"/>
              <w:rPr>
                <w:rFonts w:ascii="宋体" w:hAnsi="宋体"/>
                <w:color w:val="000000" w:themeColor="text1"/>
                <w:szCs w:val="21"/>
              </w:rPr>
            </w:pPr>
            <w:r w:rsidRPr="00DE6D27">
              <w:rPr>
                <w:rFonts w:ascii="宋体" w:hAnsi="宋体" w:hint="eastAsia"/>
                <w:color w:val="000000" w:themeColor="text1"/>
                <w:szCs w:val="21"/>
              </w:rPr>
              <w:t>72.92%</w:t>
            </w:r>
          </w:p>
        </w:tc>
      </w:tr>
      <w:tr w:rsidR="00C01677" w:rsidRPr="00975FDB" w14:paraId="5CF6CB4A" w14:textId="77777777" w:rsidTr="003012A4">
        <w:tc>
          <w:tcPr>
            <w:tcW w:w="2663" w:type="dxa"/>
            <w:gridSpan w:val="4"/>
            <w:tcBorders>
              <w:top w:val="single" w:sz="4" w:space="0" w:color="auto"/>
              <w:left w:val="single" w:sz="4" w:space="0" w:color="auto"/>
              <w:bottom w:val="single" w:sz="4" w:space="0" w:color="auto"/>
              <w:right w:val="single" w:sz="8" w:space="0" w:color="auto"/>
            </w:tcBorders>
            <w:vAlign w:val="center"/>
            <w:hideMark/>
          </w:tcPr>
          <w:p w14:paraId="2B0E201D" w14:textId="77777777" w:rsidR="00C01677" w:rsidRPr="00DE6D27" w:rsidRDefault="00C01677" w:rsidP="00DE6D27">
            <w:pPr>
              <w:spacing w:line="440" w:lineRule="exact"/>
              <w:ind w:firstLineChars="392" w:firstLine="823"/>
              <w:jc w:val="center"/>
              <w:rPr>
                <w:rFonts w:ascii="宋体" w:hAnsi="宋体"/>
                <w:szCs w:val="21"/>
              </w:rPr>
            </w:pPr>
            <w:r w:rsidRPr="00DE6D27">
              <w:rPr>
                <w:rFonts w:ascii="宋体" w:hAnsi="宋体" w:hint="eastAsia"/>
                <w:szCs w:val="21"/>
              </w:rPr>
              <w:t>题型</w:t>
            </w:r>
          </w:p>
        </w:tc>
        <w:tc>
          <w:tcPr>
            <w:tcW w:w="2621" w:type="dxa"/>
            <w:gridSpan w:val="3"/>
            <w:tcBorders>
              <w:top w:val="single" w:sz="4" w:space="0" w:color="auto"/>
              <w:left w:val="single" w:sz="4" w:space="0" w:color="auto"/>
              <w:bottom w:val="single" w:sz="4" w:space="0" w:color="auto"/>
              <w:right w:val="single" w:sz="8" w:space="0" w:color="auto"/>
            </w:tcBorders>
            <w:vAlign w:val="center"/>
            <w:hideMark/>
          </w:tcPr>
          <w:p w14:paraId="57F2C7F5" w14:textId="77777777" w:rsidR="00C01677" w:rsidRPr="00DE6D27" w:rsidRDefault="00C01677" w:rsidP="00DE6D27">
            <w:pPr>
              <w:spacing w:line="440" w:lineRule="exact"/>
              <w:ind w:firstLine="200"/>
              <w:jc w:val="center"/>
              <w:rPr>
                <w:rFonts w:ascii="宋体" w:hAnsi="宋体"/>
                <w:szCs w:val="21"/>
              </w:rPr>
            </w:pPr>
            <w:r w:rsidRPr="00DE6D27">
              <w:rPr>
                <w:rFonts w:ascii="宋体" w:hAnsi="宋体" w:hint="eastAsia"/>
                <w:szCs w:val="21"/>
              </w:rPr>
              <w:t>应得分</w:t>
            </w:r>
          </w:p>
        </w:tc>
        <w:tc>
          <w:tcPr>
            <w:tcW w:w="1671" w:type="dxa"/>
            <w:gridSpan w:val="3"/>
            <w:tcBorders>
              <w:top w:val="single" w:sz="4" w:space="0" w:color="auto"/>
              <w:left w:val="single" w:sz="4" w:space="0" w:color="auto"/>
              <w:bottom w:val="single" w:sz="4" w:space="0" w:color="auto"/>
              <w:right w:val="single" w:sz="8" w:space="0" w:color="auto"/>
            </w:tcBorders>
            <w:vAlign w:val="center"/>
            <w:hideMark/>
          </w:tcPr>
          <w:p w14:paraId="17EDF087" w14:textId="77777777" w:rsidR="00C01677" w:rsidRPr="00DE6D27" w:rsidRDefault="00C01677" w:rsidP="00DE6D27">
            <w:pPr>
              <w:spacing w:line="440" w:lineRule="exact"/>
              <w:ind w:firstLine="200"/>
              <w:jc w:val="center"/>
              <w:rPr>
                <w:rFonts w:ascii="宋体" w:hAnsi="宋体"/>
                <w:szCs w:val="21"/>
              </w:rPr>
            </w:pPr>
            <w:r w:rsidRPr="00DE6D27">
              <w:rPr>
                <w:rFonts w:ascii="宋体" w:hAnsi="宋体" w:hint="eastAsia"/>
                <w:szCs w:val="21"/>
              </w:rPr>
              <w:t>实得分</w:t>
            </w:r>
          </w:p>
        </w:tc>
        <w:tc>
          <w:tcPr>
            <w:tcW w:w="1973" w:type="dxa"/>
            <w:gridSpan w:val="2"/>
            <w:tcBorders>
              <w:top w:val="single" w:sz="4" w:space="0" w:color="auto"/>
              <w:left w:val="single" w:sz="4" w:space="0" w:color="auto"/>
              <w:bottom w:val="single" w:sz="4" w:space="0" w:color="auto"/>
              <w:right w:val="single" w:sz="8" w:space="0" w:color="auto"/>
            </w:tcBorders>
            <w:vAlign w:val="center"/>
            <w:hideMark/>
          </w:tcPr>
          <w:p w14:paraId="1E311B73" w14:textId="77777777" w:rsidR="00C01677" w:rsidRPr="00DE6D27" w:rsidRDefault="00C01677" w:rsidP="00DE6D27">
            <w:pPr>
              <w:spacing w:line="440" w:lineRule="exact"/>
              <w:ind w:firstLineChars="196" w:firstLine="412"/>
              <w:jc w:val="center"/>
              <w:rPr>
                <w:rFonts w:ascii="宋体" w:hAnsi="宋体"/>
                <w:szCs w:val="21"/>
              </w:rPr>
            </w:pPr>
            <w:r w:rsidRPr="00DE6D27">
              <w:rPr>
                <w:rFonts w:ascii="宋体" w:hAnsi="宋体" w:hint="eastAsia"/>
                <w:szCs w:val="21"/>
              </w:rPr>
              <w:t>得分率</w:t>
            </w:r>
          </w:p>
        </w:tc>
      </w:tr>
      <w:tr w:rsidR="00D41AB0" w:rsidRPr="00975FDB" w14:paraId="2BA3C533" w14:textId="77777777" w:rsidTr="003012A4">
        <w:tc>
          <w:tcPr>
            <w:tcW w:w="2663" w:type="dxa"/>
            <w:gridSpan w:val="4"/>
            <w:tcBorders>
              <w:top w:val="single" w:sz="4" w:space="0" w:color="auto"/>
              <w:left w:val="single" w:sz="4" w:space="0" w:color="auto"/>
              <w:bottom w:val="single" w:sz="4" w:space="0" w:color="auto"/>
              <w:right w:val="single" w:sz="8" w:space="0" w:color="auto"/>
            </w:tcBorders>
            <w:vAlign w:val="center"/>
            <w:hideMark/>
          </w:tcPr>
          <w:p w14:paraId="02E1BEC9" w14:textId="77777777" w:rsidR="00D41AB0" w:rsidRPr="00DE6D27" w:rsidRDefault="00D41AB0" w:rsidP="00DE6D27">
            <w:pPr>
              <w:spacing w:line="440" w:lineRule="exact"/>
              <w:ind w:firstLine="200"/>
              <w:jc w:val="center"/>
              <w:rPr>
                <w:rFonts w:ascii="宋体" w:hAnsi="宋体"/>
                <w:szCs w:val="21"/>
              </w:rPr>
            </w:pPr>
            <w:r w:rsidRPr="00DE6D27">
              <w:rPr>
                <w:rFonts w:ascii="宋体" w:hAnsi="宋体" w:hint="eastAsia"/>
                <w:szCs w:val="21"/>
              </w:rPr>
              <w:t>填空题</w:t>
            </w:r>
          </w:p>
        </w:tc>
        <w:tc>
          <w:tcPr>
            <w:tcW w:w="2621" w:type="dxa"/>
            <w:gridSpan w:val="3"/>
            <w:tcBorders>
              <w:top w:val="single" w:sz="4" w:space="0" w:color="auto"/>
              <w:left w:val="single" w:sz="8" w:space="0" w:color="auto"/>
              <w:bottom w:val="single" w:sz="4" w:space="0" w:color="auto"/>
              <w:right w:val="single" w:sz="8" w:space="0" w:color="auto"/>
            </w:tcBorders>
            <w:vAlign w:val="center"/>
            <w:hideMark/>
          </w:tcPr>
          <w:p w14:paraId="2960E3E3"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133686</w:t>
            </w:r>
          </w:p>
        </w:tc>
        <w:tc>
          <w:tcPr>
            <w:tcW w:w="1664" w:type="dxa"/>
            <w:gridSpan w:val="2"/>
            <w:tcBorders>
              <w:top w:val="single" w:sz="4" w:space="0" w:color="auto"/>
              <w:left w:val="single" w:sz="8" w:space="0" w:color="auto"/>
              <w:bottom w:val="single" w:sz="4" w:space="0" w:color="auto"/>
              <w:right w:val="single" w:sz="8" w:space="0" w:color="auto"/>
            </w:tcBorders>
            <w:vAlign w:val="center"/>
            <w:hideMark/>
          </w:tcPr>
          <w:p w14:paraId="05133E28"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113869</w:t>
            </w:r>
          </w:p>
        </w:tc>
        <w:tc>
          <w:tcPr>
            <w:tcW w:w="1980" w:type="dxa"/>
            <w:gridSpan w:val="3"/>
            <w:tcBorders>
              <w:top w:val="single" w:sz="4" w:space="0" w:color="auto"/>
              <w:left w:val="single" w:sz="8" w:space="0" w:color="auto"/>
              <w:bottom w:val="single" w:sz="4" w:space="0" w:color="auto"/>
              <w:right w:val="single" w:sz="4" w:space="0" w:color="auto"/>
            </w:tcBorders>
            <w:vAlign w:val="center"/>
            <w:hideMark/>
          </w:tcPr>
          <w:p w14:paraId="4E4441F9"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85.18</w:t>
            </w:r>
            <w:r w:rsidR="00D41AB0" w:rsidRPr="00DE6D27">
              <w:rPr>
                <w:rFonts w:ascii="宋体" w:hAnsi="宋体"/>
                <w:szCs w:val="21"/>
              </w:rPr>
              <w:t>%</w:t>
            </w:r>
          </w:p>
        </w:tc>
      </w:tr>
      <w:tr w:rsidR="00D41AB0" w:rsidRPr="00975FDB" w14:paraId="60CFF4FB" w14:textId="77777777" w:rsidTr="003012A4">
        <w:tc>
          <w:tcPr>
            <w:tcW w:w="2663" w:type="dxa"/>
            <w:gridSpan w:val="4"/>
            <w:tcBorders>
              <w:top w:val="single" w:sz="4" w:space="0" w:color="auto"/>
              <w:left w:val="single" w:sz="4" w:space="0" w:color="auto"/>
              <w:bottom w:val="single" w:sz="4" w:space="0" w:color="auto"/>
              <w:right w:val="single" w:sz="4" w:space="0" w:color="auto"/>
            </w:tcBorders>
            <w:vAlign w:val="center"/>
            <w:hideMark/>
          </w:tcPr>
          <w:p w14:paraId="44D103E7" w14:textId="77777777" w:rsidR="00D41AB0" w:rsidRPr="00DE6D27" w:rsidRDefault="00D41AB0" w:rsidP="00DE6D27">
            <w:pPr>
              <w:spacing w:line="440" w:lineRule="exact"/>
              <w:ind w:firstLine="200"/>
              <w:jc w:val="center"/>
              <w:rPr>
                <w:rFonts w:ascii="宋体" w:hAnsi="宋体"/>
                <w:szCs w:val="21"/>
              </w:rPr>
            </w:pPr>
            <w:r w:rsidRPr="00DE6D27">
              <w:rPr>
                <w:rFonts w:ascii="宋体" w:hAnsi="宋体" w:hint="eastAsia"/>
                <w:szCs w:val="21"/>
              </w:rPr>
              <w:t>选择题</w:t>
            </w: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218F8E9C"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63660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14:paraId="1B5EBA69"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52475</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1C22096A"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82.43</w:t>
            </w:r>
            <w:r w:rsidR="00D41AB0" w:rsidRPr="00DE6D27">
              <w:rPr>
                <w:rFonts w:ascii="宋体" w:hAnsi="宋体"/>
                <w:szCs w:val="21"/>
              </w:rPr>
              <w:t>%</w:t>
            </w:r>
          </w:p>
        </w:tc>
      </w:tr>
      <w:tr w:rsidR="00D41AB0" w:rsidRPr="00975FDB" w14:paraId="187F70D7" w14:textId="77777777" w:rsidTr="003012A4">
        <w:tc>
          <w:tcPr>
            <w:tcW w:w="2663" w:type="dxa"/>
            <w:gridSpan w:val="4"/>
            <w:tcBorders>
              <w:top w:val="single" w:sz="4" w:space="0" w:color="auto"/>
              <w:left w:val="single" w:sz="4" w:space="0" w:color="auto"/>
              <w:bottom w:val="single" w:sz="4" w:space="0" w:color="auto"/>
              <w:right w:val="single" w:sz="4" w:space="0" w:color="auto"/>
            </w:tcBorders>
            <w:vAlign w:val="center"/>
            <w:hideMark/>
          </w:tcPr>
          <w:p w14:paraId="24F63A58" w14:textId="77777777" w:rsidR="00D41AB0" w:rsidRPr="00DE6D27" w:rsidRDefault="00D41AB0" w:rsidP="00DE6D27">
            <w:pPr>
              <w:spacing w:line="440" w:lineRule="exact"/>
              <w:ind w:firstLine="200"/>
              <w:jc w:val="center"/>
              <w:rPr>
                <w:rFonts w:ascii="宋体" w:hAnsi="宋体"/>
                <w:szCs w:val="21"/>
              </w:rPr>
            </w:pPr>
            <w:r w:rsidRPr="00DE6D27">
              <w:rPr>
                <w:rFonts w:ascii="宋体" w:hAnsi="宋体" w:hint="eastAsia"/>
                <w:szCs w:val="21"/>
              </w:rPr>
              <w:t>计算题</w:t>
            </w: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152910CC"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159150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14:paraId="637618E1"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140923</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44A56779"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88.55</w:t>
            </w:r>
            <w:r w:rsidR="00D41AB0" w:rsidRPr="00DE6D27">
              <w:rPr>
                <w:rFonts w:ascii="宋体" w:hAnsi="宋体"/>
                <w:szCs w:val="21"/>
              </w:rPr>
              <w:t>%</w:t>
            </w:r>
          </w:p>
        </w:tc>
      </w:tr>
      <w:tr w:rsidR="00D41AB0" w:rsidRPr="00975FDB" w14:paraId="19415F38" w14:textId="77777777" w:rsidTr="003012A4">
        <w:tc>
          <w:tcPr>
            <w:tcW w:w="2663" w:type="dxa"/>
            <w:gridSpan w:val="4"/>
            <w:tcBorders>
              <w:top w:val="single" w:sz="4" w:space="0" w:color="auto"/>
              <w:left w:val="single" w:sz="4" w:space="0" w:color="auto"/>
              <w:bottom w:val="single" w:sz="4" w:space="0" w:color="auto"/>
              <w:right w:val="single" w:sz="4" w:space="0" w:color="auto"/>
            </w:tcBorders>
            <w:vAlign w:val="center"/>
            <w:hideMark/>
          </w:tcPr>
          <w:p w14:paraId="6C18A073" w14:textId="77777777" w:rsidR="00D41AB0" w:rsidRPr="00DE6D27" w:rsidRDefault="00D41AB0" w:rsidP="00DE6D27">
            <w:pPr>
              <w:spacing w:line="440" w:lineRule="exact"/>
              <w:ind w:firstLine="200"/>
              <w:jc w:val="center"/>
              <w:rPr>
                <w:rFonts w:ascii="宋体" w:hAnsi="宋体"/>
                <w:szCs w:val="21"/>
              </w:rPr>
            </w:pPr>
            <w:r w:rsidRPr="00DE6D27">
              <w:rPr>
                <w:rFonts w:ascii="宋体" w:hAnsi="宋体" w:hint="eastAsia"/>
                <w:szCs w:val="21"/>
              </w:rPr>
              <w:t>实践操作</w:t>
            </w: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07D04C66"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63660</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14:paraId="5D0F98D4" w14:textId="77777777" w:rsidR="00D41AB0" w:rsidRPr="00DE6D27" w:rsidRDefault="00BB2802" w:rsidP="00DE6D27">
            <w:pPr>
              <w:spacing w:line="440" w:lineRule="exact"/>
              <w:ind w:firstLine="200"/>
              <w:jc w:val="center"/>
              <w:rPr>
                <w:rFonts w:ascii="宋体" w:hAnsi="宋体"/>
                <w:szCs w:val="21"/>
              </w:rPr>
            </w:pPr>
            <w:r w:rsidRPr="00DE6D27">
              <w:rPr>
                <w:rFonts w:ascii="宋体" w:hAnsi="宋体"/>
                <w:szCs w:val="21"/>
              </w:rPr>
              <w:t>54168</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3A66EA90"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8</w:t>
            </w:r>
            <w:r w:rsidR="00BB2802" w:rsidRPr="00DE6D27">
              <w:rPr>
                <w:rFonts w:ascii="宋体" w:hAnsi="宋体"/>
                <w:szCs w:val="21"/>
              </w:rPr>
              <w:t>5.09</w:t>
            </w:r>
            <w:r w:rsidR="00D41AB0" w:rsidRPr="00DE6D27">
              <w:rPr>
                <w:rFonts w:ascii="宋体" w:hAnsi="宋体"/>
                <w:szCs w:val="21"/>
              </w:rPr>
              <w:t>%</w:t>
            </w:r>
          </w:p>
        </w:tc>
      </w:tr>
      <w:tr w:rsidR="00D41AB0" w:rsidRPr="00975FDB" w14:paraId="72CEC624" w14:textId="77777777" w:rsidTr="003012A4">
        <w:tc>
          <w:tcPr>
            <w:tcW w:w="2663" w:type="dxa"/>
            <w:gridSpan w:val="4"/>
            <w:tcBorders>
              <w:top w:val="single" w:sz="4" w:space="0" w:color="auto"/>
              <w:left w:val="single" w:sz="4" w:space="0" w:color="auto"/>
              <w:bottom w:val="single" w:sz="4" w:space="0" w:color="auto"/>
              <w:right w:val="single" w:sz="4" w:space="0" w:color="auto"/>
            </w:tcBorders>
            <w:vAlign w:val="center"/>
            <w:hideMark/>
          </w:tcPr>
          <w:p w14:paraId="7BEEB710" w14:textId="77777777" w:rsidR="00D41AB0" w:rsidRPr="00DE6D27" w:rsidRDefault="00D41AB0" w:rsidP="00DE6D27">
            <w:pPr>
              <w:spacing w:line="440" w:lineRule="exact"/>
              <w:ind w:firstLine="200"/>
              <w:jc w:val="center"/>
              <w:rPr>
                <w:rFonts w:ascii="宋体" w:hAnsi="宋体"/>
                <w:szCs w:val="21"/>
              </w:rPr>
            </w:pPr>
            <w:r w:rsidRPr="00DE6D27">
              <w:rPr>
                <w:rFonts w:ascii="宋体" w:hAnsi="宋体" w:hint="eastAsia"/>
                <w:szCs w:val="21"/>
              </w:rPr>
              <w:t>解决实际问题</w:t>
            </w: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0FF1EB35" w14:textId="77777777" w:rsidR="00D41AB0" w:rsidRPr="00DE6D27" w:rsidRDefault="00F659E9" w:rsidP="00DE6D27">
            <w:pPr>
              <w:spacing w:line="440" w:lineRule="exact"/>
              <w:ind w:firstLine="200"/>
              <w:jc w:val="center"/>
              <w:rPr>
                <w:rFonts w:ascii="宋体" w:hAnsi="宋体"/>
                <w:szCs w:val="21"/>
              </w:rPr>
            </w:pPr>
            <w:r w:rsidRPr="00DE6D27">
              <w:rPr>
                <w:rFonts w:ascii="宋体" w:hAnsi="宋体"/>
                <w:szCs w:val="21"/>
              </w:rPr>
              <w:t>216444</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14:paraId="4ED9169C" w14:textId="77777777" w:rsidR="00D41AB0" w:rsidRPr="00DE6D27" w:rsidRDefault="00BB2802" w:rsidP="00DE6D27">
            <w:pPr>
              <w:spacing w:line="440" w:lineRule="exact"/>
              <w:ind w:firstLine="200"/>
              <w:jc w:val="center"/>
              <w:rPr>
                <w:rFonts w:ascii="宋体" w:hAnsi="宋体"/>
                <w:szCs w:val="21"/>
              </w:rPr>
            </w:pPr>
            <w:r w:rsidRPr="00DE6D27">
              <w:rPr>
                <w:rFonts w:ascii="宋体" w:hAnsi="宋体"/>
                <w:szCs w:val="21"/>
              </w:rPr>
              <w:t>169640</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79454E03" w14:textId="77777777" w:rsidR="00D41AB0" w:rsidRPr="00DE6D27" w:rsidRDefault="00AF3F61" w:rsidP="00DE6D27">
            <w:pPr>
              <w:spacing w:line="440" w:lineRule="exact"/>
              <w:ind w:firstLine="200"/>
              <w:jc w:val="center"/>
              <w:rPr>
                <w:rFonts w:ascii="宋体" w:hAnsi="宋体"/>
                <w:szCs w:val="21"/>
              </w:rPr>
            </w:pPr>
            <w:r w:rsidRPr="00DE6D27">
              <w:rPr>
                <w:rFonts w:ascii="宋体" w:hAnsi="宋体"/>
                <w:szCs w:val="21"/>
              </w:rPr>
              <w:t>7</w:t>
            </w:r>
            <w:r w:rsidR="00BB2802" w:rsidRPr="00DE6D27">
              <w:rPr>
                <w:rFonts w:ascii="宋体" w:hAnsi="宋体"/>
                <w:szCs w:val="21"/>
              </w:rPr>
              <w:t>8.38</w:t>
            </w:r>
            <w:r w:rsidR="00D41AB0" w:rsidRPr="00DE6D27">
              <w:rPr>
                <w:rFonts w:ascii="宋体" w:hAnsi="宋体"/>
                <w:szCs w:val="21"/>
              </w:rPr>
              <w:t>%</w:t>
            </w:r>
          </w:p>
        </w:tc>
      </w:tr>
    </w:tbl>
    <w:p w14:paraId="0194596E" w14:textId="2D33A919" w:rsidR="00CD3D36" w:rsidRPr="00DE6D27" w:rsidRDefault="00DE6D27" w:rsidP="00DE6D27">
      <w:pPr>
        <w:spacing w:line="440" w:lineRule="exact"/>
        <w:ind w:firstLineChars="200" w:firstLine="560"/>
        <w:rPr>
          <w:rFonts w:ascii="宋体" w:hAnsi="宋体" w:hint="eastAsia"/>
          <w:b/>
          <w:sz w:val="28"/>
          <w:szCs w:val="28"/>
        </w:rPr>
      </w:pPr>
      <w:r w:rsidRPr="00975FDB">
        <w:rPr>
          <w:rFonts w:ascii="宋体" w:hAnsi="宋体" w:hint="eastAsia"/>
          <w:b/>
          <w:sz w:val="28"/>
          <w:szCs w:val="28"/>
        </w:rPr>
        <w:t>2.成绩分段统计（表二）</w:t>
      </w:r>
    </w:p>
    <w:tbl>
      <w:tblPr>
        <w:tblpPr w:leftFromText="180" w:rightFromText="180" w:vertAnchor="text" w:horzAnchor="margin" w:tblpXSpec="center" w:tblpY="414"/>
        <w:tblOverlap w:val="never"/>
        <w:tblW w:w="9184" w:type="dxa"/>
        <w:tblLayout w:type="fixed"/>
        <w:tblLook w:val="04A0" w:firstRow="1" w:lastRow="0" w:firstColumn="1" w:lastColumn="0" w:noHBand="0" w:noVBand="1"/>
      </w:tblPr>
      <w:tblGrid>
        <w:gridCol w:w="963"/>
        <w:gridCol w:w="850"/>
        <w:gridCol w:w="993"/>
        <w:gridCol w:w="992"/>
        <w:gridCol w:w="992"/>
        <w:gridCol w:w="1276"/>
        <w:gridCol w:w="1134"/>
        <w:gridCol w:w="992"/>
        <w:gridCol w:w="992"/>
      </w:tblGrid>
      <w:tr w:rsidR="00C54FF6" w:rsidRPr="00975FDB" w14:paraId="6866BA7A" w14:textId="77777777" w:rsidTr="00C54FF6">
        <w:trPr>
          <w:trHeight w:val="435"/>
        </w:trPr>
        <w:tc>
          <w:tcPr>
            <w:tcW w:w="963" w:type="dxa"/>
            <w:tcBorders>
              <w:top w:val="single" w:sz="4" w:space="0" w:color="000000"/>
              <w:left w:val="single" w:sz="4" w:space="0" w:color="000000"/>
              <w:bottom w:val="single" w:sz="4" w:space="0" w:color="000000"/>
              <w:right w:val="single" w:sz="4" w:space="0" w:color="000000"/>
            </w:tcBorders>
            <w:shd w:val="clear" w:color="auto" w:fill="F0F0F0"/>
            <w:vAlign w:val="center"/>
            <w:hideMark/>
          </w:tcPr>
          <w:p w14:paraId="3337784D" w14:textId="77777777" w:rsidR="00C54FF6" w:rsidRPr="00975FDB" w:rsidRDefault="00C54FF6" w:rsidP="00975FDB">
            <w:pPr>
              <w:widowControl/>
              <w:spacing w:line="440" w:lineRule="exact"/>
              <w:rPr>
                <w:rFonts w:ascii="宋体" w:hAnsi="宋体" w:cs="Arial"/>
                <w:color w:val="000000" w:themeColor="text1"/>
                <w:kern w:val="0"/>
                <w:szCs w:val="21"/>
              </w:rPr>
            </w:pPr>
            <w:r w:rsidRPr="00975FDB">
              <w:rPr>
                <w:rFonts w:ascii="宋体" w:hAnsi="宋体" w:cs="Arial" w:hint="eastAsia"/>
                <w:color w:val="000000" w:themeColor="text1"/>
                <w:kern w:val="0"/>
                <w:szCs w:val="21"/>
              </w:rPr>
              <w:t>分数段</w:t>
            </w:r>
          </w:p>
        </w:tc>
        <w:tc>
          <w:tcPr>
            <w:tcW w:w="850" w:type="dxa"/>
            <w:tcBorders>
              <w:top w:val="single" w:sz="4" w:space="0" w:color="000000"/>
              <w:left w:val="nil"/>
              <w:bottom w:val="single" w:sz="4" w:space="0" w:color="000000"/>
              <w:right w:val="single" w:sz="4" w:space="0" w:color="000000"/>
            </w:tcBorders>
            <w:shd w:val="clear" w:color="auto" w:fill="F0F0F0"/>
            <w:vAlign w:val="center"/>
            <w:hideMark/>
          </w:tcPr>
          <w:p w14:paraId="720EE34F" w14:textId="77777777" w:rsidR="00C54FF6" w:rsidRPr="00975FDB" w:rsidRDefault="00C54FF6" w:rsidP="00975FDB">
            <w:pPr>
              <w:widowControl/>
              <w:spacing w:line="440" w:lineRule="exact"/>
              <w:ind w:firstLine="200"/>
              <w:jc w:val="center"/>
              <w:rPr>
                <w:rFonts w:ascii="宋体" w:hAnsi="宋体" w:cs="Arial"/>
                <w:color w:val="000000" w:themeColor="text1"/>
                <w:kern w:val="0"/>
                <w:szCs w:val="21"/>
              </w:rPr>
            </w:pPr>
            <w:r w:rsidRPr="00975FDB">
              <w:rPr>
                <w:rFonts w:ascii="宋体" w:hAnsi="宋体" w:cs="Arial" w:hint="eastAsia"/>
                <w:color w:val="000000" w:themeColor="text1"/>
                <w:kern w:val="0"/>
                <w:szCs w:val="21"/>
              </w:rPr>
              <w:t>100</w:t>
            </w:r>
          </w:p>
        </w:tc>
        <w:tc>
          <w:tcPr>
            <w:tcW w:w="993" w:type="dxa"/>
            <w:tcBorders>
              <w:top w:val="single" w:sz="4" w:space="0" w:color="000000"/>
              <w:left w:val="nil"/>
              <w:bottom w:val="single" w:sz="4" w:space="0" w:color="000000"/>
              <w:right w:val="single" w:sz="4" w:space="0" w:color="000000"/>
            </w:tcBorders>
            <w:shd w:val="clear" w:color="auto" w:fill="F0F0F0"/>
            <w:vAlign w:val="center"/>
            <w:hideMark/>
          </w:tcPr>
          <w:p w14:paraId="40334207" w14:textId="77777777" w:rsidR="00C54FF6" w:rsidRPr="00975FDB" w:rsidRDefault="00C54FF6" w:rsidP="00975FDB">
            <w:pPr>
              <w:widowControl/>
              <w:spacing w:line="440" w:lineRule="exact"/>
              <w:ind w:firstLine="200"/>
              <w:jc w:val="center"/>
              <w:rPr>
                <w:rFonts w:ascii="宋体" w:hAnsi="宋体" w:cs="Arial"/>
                <w:color w:val="000000" w:themeColor="text1"/>
                <w:kern w:val="0"/>
                <w:szCs w:val="21"/>
              </w:rPr>
            </w:pPr>
            <w:r w:rsidRPr="00975FDB">
              <w:rPr>
                <w:rFonts w:ascii="宋体" w:hAnsi="宋体" w:cs="Arial" w:hint="eastAsia"/>
                <w:color w:val="000000" w:themeColor="text1"/>
                <w:kern w:val="0"/>
                <w:szCs w:val="21"/>
              </w:rPr>
              <w:t>99</w:t>
            </w:r>
            <w:r w:rsidRPr="00975FDB">
              <w:rPr>
                <w:rFonts w:ascii="宋体" w:hAnsi="宋体" w:cs="Arial"/>
                <w:color w:val="000000" w:themeColor="text1"/>
                <w:kern w:val="0"/>
                <w:szCs w:val="21"/>
              </w:rPr>
              <w:t>-</w:t>
            </w:r>
            <w:r w:rsidRPr="00975FDB">
              <w:rPr>
                <w:rFonts w:ascii="宋体" w:hAnsi="宋体" w:cs="Arial" w:hint="eastAsia"/>
                <w:color w:val="000000" w:themeColor="text1"/>
                <w:kern w:val="0"/>
                <w:szCs w:val="21"/>
              </w:rPr>
              <w:t>90</w:t>
            </w:r>
          </w:p>
        </w:tc>
        <w:tc>
          <w:tcPr>
            <w:tcW w:w="992" w:type="dxa"/>
            <w:tcBorders>
              <w:top w:val="single" w:sz="4" w:space="0" w:color="000000"/>
              <w:left w:val="nil"/>
              <w:bottom w:val="single" w:sz="4" w:space="0" w:color="000000"/>
              <w:right w:val="single" w:sz="4" w:space="0" w:color="auto"/>
            </w:tcBorders>
            <w:shd w:val="clear" w:color="auto" w:fill="F0F0F0"/>
            <w:vAlign w:val="center"/>
            <w:hideMark/>
          </w:tcPr>
          <w:p w14:paraId="0978CD34" w14:textId="77777777" w:rsidR="00C54FF6" w:rsidRPr="00975FDB" w:rsidRDefault="00C54FF6" w:rsidP="00975FDB">
            <w:pPr>
              <w:widowControl/>
              <w:spacing w:line="440" w:lineRule="exact"/>
              <w:ind w:firstLine="200"/>
              <w:jc w:val="center"/>
              <w:rPr>
                <w:rFonts w:ascii="宋体" w:hAnsi="宋体" w:cs="Arial"/>
                <w:color w:val="000000" w:themeColor="text1"/>
                <w:kern w:val="0"/>
                <w:szCs w:val="21"/>
              </w:rPr>
            </w:pPr>
            <w:r w:rsidRPr="00975FDB">
              <w:rPr>
                <w:rFonts w:ascii="宋体" w:hAnsi="宋体" w:cs="Arial"/>
                <w:color w:val="000000" w:themeColor="text1"/>
                <w:kern w:val="0"/>
                <w:szCs w:val="21"/>
              </w:rPr>
              <w:t>8</w:t>
            </w:r>
            <w:r w:rsidRPr="00975FDB">
              <w:rPr>
                <w:rFonts w:ascii="宋体" w:hAnsi="宋体" w:cs="Arial" w:hint="eastAsia"/>
                <w:color w:val="000000" w:themeColor="text1"/>
                <w:kern w:val="0"/>
                <w:szCs w:val="21"/>
              </w:rPr>
              <w:t>9</w:t>
            </w:r>
            <w:r w:rsidRPr="00975FDB">
              <w:rPr>
                <w:rFonts w:ascii="宋体" w:hAnsi="宋体" w:cs="Arial"/>
                <w:color w:val="000000" w:themeColor="text1"/>
                <w:kern w:val="0"/>
                <w:szCs w:val="21"/>
              </w:rPr>
              <w:t>-8</w:t>
            </w:r>
            <w:r w:rsidRPr="00975FDB">
              <w:rPr>
                <w:rFonts w:ascii="宋体" w:hAnsi="宋体" w:cs="Arial" w:hint="eastAsia"/>
                <w:color w:val="000000" w:themeColor="text1"/>
                <w:kern w:val="0"/>
                <w:szCs w:val="21"/>
              </w:rPr>
              <w:t>5</w:t>
            </w:r>
          </w:p>
        </w:tc>
        <w:tc>
          <w:tcPr>
            <w:tcW w:w="992" w:type="dxa"/>
            <w:tcBorders>
              <w:top w:val="single" w:sz="4" w:space="0" w:color="auto"/>
              <w:left w:val="single" w:sz="4" w:space="0" w:color="auto"/>
              <w:bottom w:val="single" w:sz="4" w:space="0" w:color="auto"/>
              <w:right w:val="single" w:sz="4" w:space="0" w:color="auto"/>
            </w:tcBorders>
            <w:shd w:val="clear" w:color="auto" w:fill="F0F0F0"/>
            <w:vAlign w:val="center"/>
            <w:hideMark/>
          </w:tcPr>
          <w:p w14:paraId="7A650261" w14:textId="77777777" w:rsidR="00C54FF6" w:rsidRPr="00975FDB" w:rsidRDefault="00C54FF6" w:rsidP="00975FDB">
            <w:pPr>
              <w:widowControl/>
              <w:spacing w:line="440" w:lineRule="exact"/>
              <w:ind w:firstLine="200"/>
              <w:rPr>
                <w:rFonts w:ascii="宋体" w:hAnsi="宋体" w:cs="Arial"/>
                <w:color w:val="000000" w:themeColor="text1"/>
                <w:kern w:val="0"/>
                <w:szCs w:val="21"/>
              </w:rPr>
            </w:pPr>
            <w:r w:rsidRPr="00975FDB">
              <w:rPr>
                <w:rFonts w:ascii="宋体" w:hAnsi="宋体" w:cs="Arial" w:hint="eastAsia"/>
                <w:color w:val="000000" w:themeColor="text1"/>
                <w:kern w:val="0"/>
                <w:szCs w:val="21"/>
              </w:rPr>
              <w:t>84</w:t>
            </w:r>
            <w:r w:rsidRPr="00975FDB">
              <w:rPr>
                <w:rFonts w:ascii="宋体" w:hAnsi="宋体" w:cs="Arial"/>
                <w:color w:val="000000" w:themeColor="text1"/>
                <w:kern w:val="0"/>
                <w:szCs w:val="21"/>
              </w:rPr>
              <w:t>-</w:t>
            </w:r>
            <w:r w:rsidRPr="00975FDB">
              <w:rPr>
                <w:rFonts w:ascii="宋体" w:hAnsi="宋体" w:cs="Arial" w:hint="eastAsia"/>
                <w:color w:val="000000" w:themeColor="text1"/>
                <w:kern w:val="0"/>
                <w:szCs w:val="21"/>
              </w:rPr>
              <w:t>80</w:t>
            </w:r>
          </w:p>
        </w:tc>
        <w:tc>
          <w:tcPr>
            <w:tcW w:w="1276" w:type="dxa"/>
            <w:tcBorders>
              <w:top w:val="single" w:sz="4" w:space="0" w:color="000000"/>
              <w:left w:val="single" w:sz="4" w:space="0" w:color="auto"/>
              <w:bottom w:val="single" w:sz="4" w:space="0" w:color="000000"/>
              <w:right w:val="single" w:sz="4" w:space="0" w:color="000000"/>
            </w:tcBorders>
            <w:shd w:val="clear" w:color="auto" w:fill="F0F0F0"/>
            <w:vAlign w:val="center"/>
            <w:hideMark/>
          </w:tcPr>
          <w:p w14:paraId="10192FD0" w14:textId="77777777" w:rsidR="00C54FF6" w:rsidRPr="00975FDB" w:rsidRDefault="00C54FF6" w:rsidP="00975FDB">
            <w:pPr>
              <w:widowControl/>
              <w:spacing w:line="440" w:lineRule="exact"/>
              <w:ind w:firstLine="200"/>
              <w:jc w:val="center"/>
              <w:rPr>
                <w:rFonts w:ascii="宋体" w:hAnsi="宋体" w:cs="Arial"/>
                <w:color w:val="000000" w:themeColor="text1"/>
                <w:kern w:val="0"/>
                <w:szCs w:val="21"/>
              </w:rPr>
            </w:pPr>
            <w:r w:rsidRPr="00975FDB">
              <w:rPr>
                <w:rFonts w:ascii="宋体" w:hAnsi="宋体" w:cs="Arial" w:hint="eastAsia"/>
                <w:color w:val="000000" w:themeColor="text1"/>
                <w:kern w:val="0"/>
                <w:szCs w:val="21"/>
              </w:rPr>
              <w:t>79</w:t>
            </w:r>
            <w:r w:rsidRPr="00975FDB">
              <w:rPr>
                <w:rFonts w:ascii="宋体" w:hAnsi="宋体" w:cs="Arial"/>
                <w:color w:val="000000" w:themeColor="text1"/>
                <w:kern w:val="0"/>
                <w:szCs w:val="21"/>
              </w:rPr>
              <w:t>-</w:t>
            </w:r>
            <w:r w:rsidRPr="00975FDB">
              <w:rPr>
                <w:rFonts w:ascii="宋体" w:hAnsi="宋体" w:cs="Arial" w:hint="eastAsia"/>
                <w:color w:val="000000" w:themeColor="text1"/>
                <w:kern w:val="0"/>
                <w:szCs w:val="21"/>
              </w:rPr>
              <w:t>70</w:t>
            </w:r>
          </w:p>
        </w:tc>
        <w:tc>
          <w:tcPr>
            <w:tcW w:w="1134" w:type="dxa"/>
            <w:tcBorders>
              <w:top w:val="single" w:sz="4" w:space="0" w:color="000000"/>
              <w:left w:val="nil"/>
              <w:bottom w:val="single" w:sz="4" w:space="0" w:color="000000"/>
              <w:right w:val="single" w:sz="4" w:space="0" w:color="000000"/>
            </w:tcBorders>
            <w:shd w:val="clear" w:color="auto" w:fill="F0F0F0"/>
            <w:vAlign w:val="center"/>
            <w:hideMark/>
          </w:tcPr>
          <w:p w14:paraId="314BF9AF" w14:textId="77777777" w:rsidR="00C54FF6" w:rsidRPr="00975FDB" w:rsidRDefault="00C54FF6" w:rsidP="00975FDB">
            <w:pPr>
              <w:widowControl/>
              <w:spacing w:line="440" w:lineRule="exact"/>
              <w:ind w:firstLine="200"/>
              <w:jc w:val="center"/>
              <w:rPr>
                <w:rFonts w:ascii="宋体" w:hAnsi="宋体" w:cs="Arial"/>
                <w:color w:val="000000" w:themeColor="text1"/>
                <w:kern w:val="0"/>
                <w:szCs w:val="21"/>
              </w:rPr>
            </w:pPr>
            <w:r w:rsidRPr="00975FDB">
              <w:rPr>
                <w:rFonts w:ascii="宋体" w:hAnsi="宋体" w:cs="Arial" w:hint="eastAsia"/>
                <w:color w:val="000000" w:themeColor="text1"/>
                <w:kern w:val="0"/>
                <w:szCs w:val="21"/>
              </w:rPr>
              <w:t>69</w:t>
            </w:r>
            <w:r w:rsidRPr="00975FDB">
              <w:rPr>
                <w:rFonts w:ascii="宋体" w:hAnsi="宋体" w:cs="Arial"/>
                <w:color w:val="000000" w:themeColor="text1"/>
                <w:kern w:val="0"/>
                <w:szCs w:val="21"/>
              </w:rPr>
              <w:t>-</w:t>
            </w:r>
            <w:r w:rsidRPr="00975FDB">
              <w:rPr>
                <w:rFonts w:ascii="宋体" w:hAnsi="宋体" w:cs="Arial" w:hint="eastAsia"/>
                <w:color w:val="000000" w:themeColor="text1"/>
                <w:kern w:val="0"/>
                <w:szCs w:val="21"/>
              </w:rPr>
              <w:t>60</w:t>
            </w:r>
          </w:p>
        </w:tc>
        <w:tc>
          <w:tcPr>
            <w:tcW w:w="992" w:type="dxa"/>
            <w:tcBorders>
              <w:top w:val="single" w:sz="4" w:space="0" w:color="000000"/>
              <w:left w:val="nil"/>
              <w:bottom w:val="single" w:sz="4" w:space="0" w:color="000000"/>
              <w:right w:val="single" w:sz="4" w:space="0" w:color="000000"/>
            </w:tcBorders>
            <w:shd w:val="clear" w:color="auto" w:fill="F0F0F0"/>
            <w:vAlign w:val="center"/>
            <w:hideMark/>
          </w:tcPr>
          <w:p w14:paraId="4AB66E1D" w14:textId="77777777" w:rsidR="00C54FF6" w:rsidRPr="00975FDB" w:rsidRDefault="00C54FF6" w:rsidP="00975FDB">
            <w:pPr>
              <w:widowControl/>
              <w:spacing w:line="440" w:lineRule="exact"/>
              <w:ind w:firstLine="200"/>
              <w:jc w:val="center"/>
              <w:rPr>
                <w:rFonts w:ascii="宋体" w:hAnsi="宋体" w:cs="Arial"/>
                <w:color w:val="000000" w:themeColor="text1"/>
                <w:kern w:val="0"/>
                <w:szCs w:val="21"/>
              </w:rPr>
            </w:pPr>
            <w:r w:rsidRPr="00975FDB">
              <w:rPr>
                <w:rFonts w:ascii="宋体" w:hAnsi="宋体" w:cs="Arial"/>
                <w:color w:val="000000" w:themeColor="text1"/>
                <w:kern w:val="0"/>
                <w:szCs w:val="21"/>
              </w:rPr>
              <w:t>59-</w:t>
            </w:r>
            <w:r w:rsidRPr="00975FDB">
              <w:rPr>
                <w:rFonts w:ascii="宋体" w:hAnsi="宋体" w:cs="Arial" w:hint="eastAsia"/>
                <w:color w:val="000000" w:themeColor="text1"/>
                <w:kern w:val="0"/>
                <w:szCs w:val="21"/>
              </w:rPr>
              <w:t>50</w:t>
            </w:r>
          </w:p>
        </w:tc>
        <w:tc>
          <w:tcPr>
            <w:tcW w:w="992" w:type="dxa"/>
            <w:tcBorders>
              <w:top w:val="single" w:sz="4" w:space="0" w:color="000000"/>
              <w:left w:val="nil"/>
              <w:bottom w:val="single" w:sz="4" w:space="0" w:color="000000"/>
              <w:right w:val="single" w:sz="4" w:space="0" w:color="000000"/>
            </w:tcBorders>
            <w:shd w:val="clear" w:color="auto" w:fill="F0F0F0"/>
          </w:tcPr>
          <w:p w14:paraId="53AB2992" w14:textId="77777777" w:rsidR="00C54FF6" w:rsidRPr="00975FDB" w:rsidRDefault="00C54FF6" w:rsidP="00975FDB">
            <w:pPr>
              <w:widowControl/>
              <w:spacing w:line="440" w:lineRule="exact"/>
              <w:ind w:firstLine="200"/>
              <w:jc w:val="center"/>
              <w:rPr>
                <w:rFonts w:ascii="宋体" w:hAnsi="宋体" w:cs="Arial"/>
                <w:color w:val="000000" w:themeColor="text1"/>
                <w:kern w:val="0"/>
                <w:szCs w:val="21"/>
              </w:rPr>
            </w:pPr>
            <w:r w:rsidRPr="00975FDB">
              <w:rPr>
                <w:rFonts w:ascii="宋体" w:hAnsi="宋体" w:cs="Arial" w:hint="eastAsia"/>
                <w:color w:val="000000" w:themeColor="text1"/>
                <w:kern w:val="0"/>
                <w:szCs w:val="21"/>
              </w:rPr>
              <w:t>50分以下</w:t>
            </w:r>
          </w:p>
        </w:tc>
      </w:tr>
      <w:tr w:rsidR="00C54FF6" w:rsidRPr="00975FDB" w14:paraId="4A167B1E" w14:textId="77777777" w:rsidTr="00C54FF6">
        <w:trPr>
          <w:trHeight w:val="435"/>
        </w:trPr>
        <w:tc>
          <w:tcPr>
            <w:tcW w:w="963" w:type="dxa"/>
            <w:tcBorders>
              <w:top w:val="single" w:sz="4" w:space="0" w:color="000000"/>
              <w:left w:val="single" w:sz="4" w:space="0" w:color="000000"/>
              <w:bottom w:val="single" w:sz="4" w:space="0" w:color="000000"/>
              <w:right w:val="single" w:sz="4" w:space="0" w:color="000000"/>
            </w:tcBorders>
            <w:vAlign w:val="center"/>
            <w:hideMark/>
          </w:tcPr>
          <w:p w14:paraId="480CBE80" w14:textId="77777777" w:rsidR="00C54FF6" w:rsidRPr="00975FDB" w:rsidRDefault="00C54FF6" w:rsidP="00975FDB">
            <w:pPr>
              <w:widowControl/>
              <w:spacing w:line="440" w:lineRule="exact"/>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人数</w:t>
            </w:r>
          </w:p>
        </w:tc>
        <w:tc>
          <w:tcPr>
            <w:tcW w:w="850" w:type="dxa"/>
            <w:tcBorders>
              <w:top w:val="single" w:sz="4" w:space="0" w:color="000000"/>
              <w:left w:val="nil"/>
              <w:bottom w:val="single" w:sz="4" w:space="0" w:color="000000"/>
              <w:right w:val="single" w:sz="4" w:space="0" w:color="000000"/>
            </w:tcBorders>
            <w:vAlign w:val="center"/>
          </w:tcPr>
          <w:p w14:paraId="2BF508B9" w14:textId="77777777" w:rsidR="00C54FF6" w:rsidRPr="00975FDB" w:rsidRDefault="00C54FF6" w:rsidP="00975FDB">
            <w:pPr>
              <w:widowControl/>
              <w:spacing w:line="440" w:lineRule="exact"/>
              <w:ind w:firstLineChars="50" w:firstLine="105"/>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50</w:t>
            </w:r>
          </w:p>
        </w:tc>
        <w:tc>
          <w:tcPr>
            <w:tcW w:w="993" w:type="dxa"/>
            <w:tcBorders>
              <w:top w:val="single" w:sz="4" w:space="0" w:color="000000"/>
              <w:left w:val="nil"/>
              <w:bottom w:val="single" w:sz="4" w:space="0" w:color="000000"/>
              <w:right w:val="single" w:sz="4" w:space="0" w:color="000000"/>
            </w:tcBorders>
            <w:vAlign w:val="center"/>
          </w:tcPr>
          <w:p w14:paraId="725C5AF9" w14:textId="77777777" w:rsidR="00C54FF6" w:rsidRPr="00975FDB" w:rsidRDefault="00C54FF6" w:rsidP="00975FDB">
            <w:pPr>
              <w:widowControl/>
              <w:spacing w:line="440" w:lineRule="exact"/>
              <w:ind w:firstLine="200"/>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2722</w:t>
            </w:r>
          </w:p>
        </w:tc>
        <w:tc>
          <w:tcPr>
            <w:tcW w:w="992" w:type="dxa"/>
            <w:tcBorders>
              <w:top w:val="single" w:sz="4" w:space="0" w:color="000000"/>
              <w:left w:val="nil"/>
              <w:bottom w:val="single" w:sz="4" w:space="0" w:color="000000"/>
              <w:right w:val="single" w:sz="4" w:space="0" w:color="auto"/>
            </w:tcBorders>
            <w:vAlign w:val="center"/>
          </w:tcPr>
          <w:p w14:paraId="5C1B0462" w14:textId="77777777" w:rsidR="00C54FF6" w:rsidRPr="00975FDB" w:rsidRDefault="00C54FF6" w:rsidP="00975FDB">
            <w:pPr>
              <w:widowControl/>
              <w:spacing w:line="440" w:lineRule="exact"/>
              <w:ind w:firstLine="200"/>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1060</w:t>
            </w:r>
          </w:p>
        </w:tc>
        <w:tc>
          <w:tcPr>
            <w:tcW w:w="992" w:type="dxa"/>
            <w:tcBorders>
              <w:top w:val="single" w:sz="4" w:space="0" w:color="auto"/>
              <w:left w:val="single" w:sz="4" w:space="0" w:color="auto"/>
              <w:bottom w:val="single" w:sz="4" w:space="0" w:color="auto"/>
              <w:right w:val="single" w:sz="4" w:space="0" w:color="auto"/>
            </w:tcBorders>
          </w:tcPr>
          <w:p w14:paraId="1383FC3F" w14:textId="77777777" w:rsidR="00C54FF6" w:rsidRPr="00975FDB" w:rsidRDefault="00C54FF6" w:rsidP="00975FDB">
            <w:pPr>
              <w:widowControl/>
              <w:spacing w:line="440" w:lineRule="exact"/>
              <w:ind w:firstLineChars="100" w:firstLine="210"/>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810</w:t>
            </w:r>
          </w:p>
        </w:tc>
        <w:tc>
          <w:tcPr>
            <w:tcW w:w="1276" w:type="dxa"/>
            <w:tcBorders>
              <w:top w:val="single" w:sz="4" w:space="0" w:color="000000"/>
              <w:left w:val="single" w:sz="4" w:space="0" w:color="auto"/>
              <w:bottom w:val="single" w:sz="4" w:space="0" w:color="000000"/>
              <w:right w:val="single" w:sz="4" w:space="0" w:color="000000"/>
            </w:tcBorders>
            <w:vAlign w:val="center"/>
          </w:tcPr>
          <w:p w14:paraId="4970ABCB" w14:textId="77777777" w:rsidR="00C54FF6" w:rsidRPr="00975FDB" w:rsidRDefault="00C54FF6" w:rsidP="00975FDB">
            <w:pPr>
              <w:widowControl/>
              <w:spacing w:line="440" w:lineRule="exact"/>
              <w:ind w:firstLine="200"/>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920</w:t>
            </w:r>
          </w:p>
        </w:tc>
        <w:tc>
          <w:tcPr>
            <w:tcW w:w="1134" w:type="dxa"/>
            <w:tcBorders>
              <w:top w:val="single" w:sz="4" w:space="0" w:color="000000"/>
              <w:left w:val="nil"/>
              <w:bottom w:val="single" w:sz="4" w:space="0" w:color="000000"/>
              <w:right w:val="single" w:sz="4" w:space="0" w:color="000000"/>
            </w:tcBorders>
            <w:vAlign w:val="center"/>
          </w:tcPr>
          <w:p w14:paraId="027B595A" w14:textId="77777777" w:rsidR="00C54FF6" w:rsidRPr="00975FDB" w:rsidRDefault="00C54FF6" w:rsidP="00975FDB">
            <w:pPr>
              <w:widowControl/>
              <w:spacing w:line="440" w:lineRule="exact"/>
              <w:ind w:firstLine="200"/>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507</w:t>
            </w:r>
          </w:p>
        </w:tc>
        <w:tc>
          <w:tcPr>
            <w:tcW w:w="992" w:type="dxa"/>
            <w:tcBorders>
              <w:top w:val="single" w:sz="4" w:space="0" w:color="000000"/>
              <w:left w:val="nil"/>
              <w:bottom w:val="single" w:sz="4" w:space="0" w:color="000000"/>
              <w:right w:val="single" w:sz="4" w:space="0" w:color="000000"/>
            </w:tcBorders>
            <w:vAlign w:val="center"/>
          </w:tcPr>
          <w:p w14:paraId="511F7390" w14:textId="77777777" w:rsidR="00C54FF6" w:rsidRPr="00975FDB" w:rsidRDefault="00C54FF6" w:rsidP="00975FDB">
            <w:pPr>
              <w:widowControl/>
              <w:spacing w:line="440" w:lineRule="exact"/>
              <w:ind w:firstLine="200"/>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127</w:t>
            </w:r>
          </w:p>
        </w:tc>
        <w:tc>
          <w:tcPr>
            <w:tcW w:w="992" w:type="dxa"/>
            <w:tcBorders>
              <w:top w:val="single" w:sz="4" w:space="0" w:color="000000"/>
              <w:left w:val="nil"/>
              <w:bottom w:val="single" w:sz="4" w:space="0" w:color="000000"/>
              <w:right w:val="single" w:sz="4" w:space="0" w:color="000000"/>
            </w:tcBorders>
          </w:tcPr>
          <w:p w14:paraId="3EA1390D" w14:textId="77777777" w:rsidR="00C54FF6" w:rsidRPr="00975FDB" w:rsidRDefault="00FC6885" w:rsidP="00975FDB">
            <w:pPr>
              <w:widowControl/>
              <w:spacing w:line="440" w:lineRule="exact"/>
              <w:ind w:firstLine="200"/>
              <w:jc w:val="left"/>
              <w:rPr>
                <w:rFonts w:ascii="宋体" w:hAnsi="宋体" w:cs="Arial"/>
                <w:color w:val="000000" w:themeColor="text1"/>
                <w:kern w:val="0"/>
                <w:szCs w:val="21"/>
              </w:rPr>
            </w:pPr>
            <w:r w:rsidRPr="00975FDB">
              <w:rPr>
                <w:rFonts w:ascii="宋体" w:hAnsi="宋体" w:cs="Arial" w:hint="eastAsia"/>
                <w:color w:val="000000" w:themeColor="text1"/>
                <w:kern w:val="0"/>
                <w:szCs w:val="21"/>
              </w:rPr>
              <w:t>12</w:t>
            </w:r>
            <w:r w:rsidR="00CC6CA0" w:rsidRPr="00975FDB">
              <w:rPr>
                <w:rFonts w:ascii="宋体" w:hAnsi="宋体" w:cs="Arial" w:hint="eastAsia"/>
                <w:color w:val="000000" w:themeColor="text1"/>
                <w:kern w:val="0"/>
                <w:szCs w:val="21"/>
              </w:rPr>
              <w:t>0</w:t>
            </w:r>
          </w:p>
        </w:tc>
      </w:tr>
      <w:tr w:rsidR="00C54FF6" w:rsidRPr="00975FDB" w14:paraId="4F1A43D6" w14:textId="77777777" w:rsidTr="00C54FF6">
        <w:trPr>
          <w:trHeight w:val="435"/>
        </w:trPr>
        <w:tc>
          <w:tcPr>
            <w:tcW w:w="963" w:type="dxa"/>
            <w:tcBorders>
              <w:top w:val="single" w:sz="4" w:space="0" w:color="000000"/>
              <w:left w:val="single" w:sz="4" w:space="0" w:color="000000"/>
              <w:bottom w:val="single" w:sz="4" w:space="0" w:color="000000"/>
              <w:right w:val="single" w:sz="4" w:space="0" w:color="000000"/>
            </w:tcBorders>
            <w:vAlign w:val="center"/>
            <w:hideMark/>
          </w:tcPr>
          <w:p w14:paraId="5B7E0E1B" w14:textId="77777777" w:rsidR="00C54FF6" w:rsidRPr="00975FDB" w:rsidRDefault="00C54FF6" w:rsidP="00975FDB">
            <w:pPr>
              <w:widowControl/>
              <w:spacing w:line="440" w:lineRule="exact"/>
              <w:jc w:val="left"/>
              <w:rPr>
                <w:rFonts w:ascii="宋体" w:hAnsi="宋体" w:cs="Arial"/>
                <w:kern w:val="0"/>
                <w:szCs w:val="21"/>
              </w:rPr>
            </w:pPr>
            <w:r w:rsidRPr="00975FDB">
              <w:rPr>
                <w:rFonts w:ascii="宋体" w:hAnsi="宋体" w:cs="Arial" w:hint="eastAsia"/>
                <w:kern w:val="0"/>
                <w:szCs w:val="21"/>
              </w:rPr>
              <w:t>百分率</w:t>
            </w:r>
          </w:p>
        </w:tc>
        <w:tc>
          <w:tcPr>
            <w:tcW w:w="850" w:type="dxa"/>
            <w:tcBorders>
              <w:top w:val="single" w:sz="4" w:space="0" w:color="000000"/>
              <w:left w:val="nil"/>
              <w:bottom w:val="single" w:sz="4" w:space="0" w:color="000000"/>
              <w:right w:val="single" w:sz="4" w:space="0" w:color="000000"/>
            </w:tcBorders>
            <w:vAlign w:val="center"/>
          </w:tcPr>
          <w:p w14:paraId="0DF00458" w14:textId="77777777" w:rsidR="00C54FF6" w:rsidRPr="00975FDB" w:rsidRDefault="00C54FF6" w:rsidP="00975FDB">
            <w:pPr>
              <w:widowControl/>
              <w:spacing w:line="440" w:lineRule="exact"/>
              <w:jc w:val="left"/>
              <w:rPr>
                <w:rFonts w:ascii="宋体" w:hAnsi="宋体" w:cs="Arial"/>
                <w:kern w:val="0"/>
                <w:szCs w:val="21"/>
              </w:rPr>
            </w:pPr>
            <w:r w:rsidRPr="00975FDB">
              <w:rPr>
                <w:rFonts w:ascii="宋体" w:hAnsi="宋体" w:cs="Arial" w:hint="eastAsia"/>
                <w:kern w:val="0"/>
                <w:szCs w:val="21"/>
              </w:rPr>
              <w:t>0.79%</w:t>
            </w:r>
          </w:p>
        </w:tc>
        <w:tc>
          <w:tcPr>
            <w:tcW w:w="993" w:type="dxa"/>
            <w:tcBorders>
              <w:top w:val="single" w:sz="4" w:space="0" w:color="000000"/>
              <w:left w:val="nil"/>
              <w:bottom w:val="single" w:sz="4" w:space="0" w:color="000000"/>
              <w:right w:val="single" w:sz="4" w:space="0" w:color="000000"/>
            </w:tcBorders>
            <w:vAlign w:val="center"/>
          </w:tcPr>
          <w:p w14:paraId="4BE351F9" w14:textId="77777777" w:rsidR="00C54FF6" w:rsidRPr="00975FDB" w:rsidRDefault="00C54FF6" w:rsidP="00975FDB">
            <w:pPr>
              <w:widowControl/>
              <w:spacing w:line="440" w:lineRule="exact"/>
              <w:jc w:val="left"/>
              <w:rPr>
                <w:rFonts w:ascii="宋体" w:hAnsi="宋体" w:cs="Arial"/>
                <w:kern w:val="0"/>
                <w:szCs w:val="21"/>
              </w:rPr>
            </w:pPr>
            <w:r w:rsidRPr="00975FDB">
              <w:rPr>
                <w:rFonts w:ascii="宋体" w:hAnsi="宋体" w:cs="Arial" w:hint="eastAsia"/>
                <w:kern w:val="0"/>
                <w:szCs w:val="21"/>
              </w:rPr>
              <w:t>42.75%</w:t>
            </w:r>
          </w:p>
        </w:tc>
        <w:tc>
          <w:tcPr>
            <w:tcW w:w="992" w:type="dxa"/>
            <w:tcBorders>
              <w:top w:val="single" w:sz="4" w:space="0" w:color="000000"/>
              <w:left w:val="nil"/>
              <w:bottom w:val="single" w:sz="4" w:space="0" w:color="000000"/>
              <w:right w:val="single" w:sz="4" w:space="0" w:color="auto"/>
            </w:tcBorders>
            <w:vAlign w:val="center"/>
          </w:tcPr>
          <w:p w14:paraId="6ACCAB86" w14:textId="77777777" w:rsidR="00C54FF6" w:rsidRPr="00975FDB" w:rsidRDefault="00C54FF6" w:rsidP="00975FDB">
            <w:pPr>
              <w:widowControl/>
              <w:spacing w:line="440" w:lineRule="exact"/>
              <w:jc w:val="left"/>
              <w:rPr>
                <w:rFonts w:ascii="宋体" w:hAnsi="宋体" w:cs="Arial"/>
                <w:kern w:val="0"/>
                <w:szCs w:val="21"/>
              </w:rPr>
            </w:pPr>
            <w:r w:rsidRPr="00975FDB">
              <w:rPr>
                <w:rFonts w:ascii="宋体" w:hAnsi="宋体" w:cs="Arial" w:hint="eastAsia"/>
                <w:kern w:val="0"/>
                <w:szCs w:val="21"/>
              </w:rPr>
              <w:t>16.65%</w:t>
            </w:r>
          </w:p>
        </w:tc>
        <w:tc>
          <w:tcPr>
            <w:tcW w:w="992" w:type="dxa"/>
            <w:tcBorders>
              <w:top w:val="single" w:sz="4" w:space="0" w:color="auto"/>
              <w:left w:val="single" w:sz="4" w:space="0" w:color="auto"/>
              <w:bottom w:val="single" w:sz="4" w:space="0" w:color="auto"/>
              <w:right w:val="single" w:sz="4" w:space="0" w:color="auto"/>
            </w:tcBorders>
          </w:tcPr>
          <w:p w14:paraId="48DD2D5D" w14:textId="77777777" w:rsidR="00C54FF6" w:rsidRPr="00975FDB" w:rsidRDefault="00C54FF6" w:rsidP="00975FDB">
            <w:pPr>
              <w:widowControl/>
              <w:spacing w:line="440" w:lineRule="exact"/>
              <w:jc w:val="left"/>
              <w:rPr>
                <w:rFonts w:ascii="宋体" w:hAnsi="宋体" w:cs="Arial"/>
                <w:kern w:val="0"/>
                <w:szCs w:val="21"/>
              </w:rPr>
            </w:pPr>
            <w:r w:rsidRPr="00975FDB">
              <w:rPr>
                <w:rFonts w:ascii="宋体" w:hAnsi="宋体" w:cs="Arial" w:hint="eastAsia"/>
                <w:kern w:val="0"/>
                <w:szCs w:val="21"/>
              </w:rPr>
              <w:t>12.72%</w:t>
            </w:r>
          </w:p>
        </w:tc>
        <w:tc>
          <w:tcPr>
            <w:tcW w:w="1276" w:type="dxa"/>
            <w:tcBorders>
              <w:top w:val="single" w:sz="4" w:space="0" w:color="000000"/>
              <w:left w:val="single" w:sz="4" w:space="0" w:color="auto"/>
              <w:bottom w:val="single" w:sz="4" w:space="0" w:color="000000"/>
              <w:right w:val="single" w:sz="4" w:space="0" w:color="000000"/>
            </w:tcBorders>
            <w:vAlign w:val="center"/>
          </w:tcPr>
          <w:p w14:paraId="68222206" w14:textId="77777777" w:rsidR="00C54FF6" w:rsidRPr="00975FDB" w:rsidRDefault="00C54FF6" w:rsidP="00975FDB">
            <w:pPr>
              <w:widowControl/>
              <w:spacing w:line="440" w:lineRule="exact"/>
              <w:ind w:firstLine="200"/>
              <w:jc w:val="left"/>
              <w:rPr>
                <w:rFonts w:ascii="宋体" w:hAnsi="宋体" w:cs="Arial"/>
                <w:kern w:val="0"/>
                <w:szCs w:val="21"/>
              </w:rPr>
            </w:pPr>
            <w:r w:rsidRPr="00975FDB">
              <w:rPr>
                <w:rFonts w:ascii="宋体" w:hAnsi="宋体" w:cs="Arial" w:hint="eastAsia"/>
                <w:kern w:val="0"/>
                <w:szCs w:val="21"/>
              </w:rPr>
              <w:t>14.45%</w:t>
            </w:r>
          </w:p>
        </w:tc>
        <w:tc>
          <w:tcPr>
            <w:tcW w:w="1134" w:type="dxa"/>
            <w:tcBorders>
              <w:top w:val="single" w:sz="4" w:space="0" w:color="000000"/>
              <w:left w:val="nil"/>
              <w:bottom w:val="single" w:sz="4" w:space="0" w:color="000000"/>
              <w:right w:val="single" w:sz="4" w:space="0" w:color="000000"/>
            </w:tcBorders>
            <w:vAlign w:val="center"/>
          </w:tcPr>
          <w:p w14:paraId="008026D6" w14:textId="77777777" w:rsidR="00C54FF6" w:rsidRPr="00975FDB" w:rsidRDefault="00C54FF6" w:rsidP="00975FDB">
            <w:pPr>
              <w:widowControl/>
              <w:spacing w:line="440" w:lineRule="exact"/>
              <w:ind w:firstLine="200"/>
              <w:jc w:val="left"/>
              <w:rPr>
                <w:rFonts w:ascii="宋体" w:hAnsi="宋体" w:cs="Arial"/>
                <w:kern w:val="0"/>
                <w:szCs w:val="21"/>
              </w:rPr>
            </w:pPr>
            <w:r w:rsidRPr="00975FDB">
              <w:rPr>
                <w:rFonts w:ascii="宋体" w:hAnsi="宋体" w:cs="Arial" w:hint="eastAsia"/>
                <w:kern w:val="0"/>
                <w:szCs w:val="21"/>
              </w:rPr>
              <w:t>7.28%</w:t>
            </w:r>
          </w:p>
        </w:tc>
        <w:tc>
          <w:tcPr>
            <w:tcW w:w="992" w:type="dxa"/>
            <w:tcBorders>
              <w:top w:val="single" w:sz="4" w:space="0" w:color="000000"/>
              <w:left w:val="nil"/>
              <w:bottom w:val="single" w:sz="4" w:space="0" w:color="000000"/>
              <w:right w:val="single" w:sz="4" w:space="0" w:color="000000"/>
            </w:tcBorders>
            <w:vAlign w:val="center"/>
          </w:tcPr>
          <w:p w14:paraId="4F5E8D5F" w14:textId="77777777" w:rsidR="00C54FF6" w:rsidRPr="00975FDB" w:rsidRDefault="00C54FF6" w:rsidP="00975FDB">
            <w:pPr>
              <w:widowControl/>
              <w:spacing w:line="440" w:lineRule="exact"/>
              <w:ind w:firstLine="200"/>
              <w:jc w:val="left"/>
              <w:rPr>
                <w:rFonts w:ascii="宋体" w:hAnsi="宋体" w:cs="Arial"/>
                <w:kern w:val="0"/>
                <w:szCs w:val="21"/>
              </w:rPr>
            </w:pPr>
            <w:r w:rsidRPr="00975FDB">
              <w:rPr>
                <w:rFonts w:ascii="宋体" w:hAnsi="宋体" w:cs="Arial" w:hint="eastAsia"/>
                <w:kern w:val="0"/>
                <w:szCs w:val="21"/>
              </w:rPr>
              <w:t>1.9%</w:t>
            </w:r>
          </w:p>
        </w:tc>
        <w:tc>
          <w:tcPr>
            <w:tcW w:w="992" w:type="dxa"/>
            <w:tcBorders>
              <w:top w:val="single" w:sz="4" w:space="0" w:color="000000"/>
              <w:left w:val="nil"/>
              <w:bottom w:val="single" w:sz="4" w:space="0" w:color="000000"/>
              <w:right w:val="single" w:sz="4" w:space="0" w:color="000000"/>
            </w:tcBorders>
          </w:tcPr>
          <w:p w14:paraId="7962671A" w14:textId="77777777" w:rsidR="00C54FF6" w:rsidRPr="00975FDB" w:rsidRDefault="00FC6885" w:rsidP="00975FDB">
            <w:pPr>
              <w:widowControl/>
              <w:spacing w:line="440" w:lineRule="exact"/>
              <w:ind w:firstLine="200"/>
              <w:jc w:val="left"/>
              <w:rPr>
                <w:rFonts w:ascii="宋体" w:hAnsi="宋体" w:cs="Arial"/>
                <w:kern w:val="0"/>
                <w:szCs w:val="21"/>
              </w:rPr>
            </w:pPr>
            <w:r w:rsidRPr="00975FDB">
              <w:rPr>
                <w:rFonts w:ascii="宋体" w:hAnsi="宋体" w:cs="Arial" w:hint="eastAsia"/>
                <w:kern w:val="0"/>
                <w:szCs w:val="21"/>
              </w:rPr>
              <w:t>1.1%</w:t>
            </w:r>
          </w:p>
        </w:tc>
      </w:tr>
    </w:tbl>
    <w:p w14:paraId="1FD9B1E9" w14:textId="77777777" w:rsidR="00C01677" w:rsidRPr="00975FDB" w:rsidRDefault="00C01677" w:rsidP="00975FDB">
      <w:pPr>
        <w:spacing w:line="440" w:lineRule="exact"/>
        <w:ind w:firstLineChars="200" w:firstLine="560"/>
        <w:rPr>
          <w:rFonts w:ascii="宋体" w:hAnsi="宋体"/>
          <w:b/>
          <w:sz w:val="28"/>
          <w:szCs w:val="28"/>
        </w:rPr>
      </w:pPr>
      <w:r w:rsidRPr="00975FDB">
        <w:rPr>
          <w:rFonts w:ascii="宋体" w:hAnsi="宋体" w:hint="eastAsia"/>
          <w:b/>
          <w:sz w:val="28"/>
          <w:szCs w:val="28"/>
        </w:rPr>
        <w:t>3.</w:t>
      </w:r>
      <w:r w:rsidR="009F1852" w:rsidRPr="00975FDB">
        <w:rPr>
          <w:rFonts w:ascii="宋体" w:hAnsi="宋体" w:hint="eastAsia"/>
          <w:b/>
          <w:sz w:val="28"/>
          <w:szCs w:val="28"/>
        </w:rPr>
        <w:t>具体</w:t>
      </w:r>
      <w:r w:rsidRPr="00975FDB">
        <w:rPr>
          <w:rFonts w:ascii="宋体" w:hAnsi="宋体" w:hint="eastAsia"/>
          <w:b/>
          <w:sz w:val="28"/>
          <w:szCs w:val="28"/>
        </w:rPr>
        <w:t>答题情况分析</w:t>
      </w:r>
    </w:p>
    <w:p w14:paraId="7D8AEC2A" w14:textId="77777777" w:rsidR="00C01677" w:rsidRPr="00975FDB" w:rsidRDefault="009F1852" w:rsidP="00975FDB">
      <w:pPr>
        <w:spacing w:line="440" w:lineRule="exact"/>
        <w:ind w:firstLine="200"/>
        <w:rPr>
          <w:rFonts w:ascii="宋体" w:hAnsi="宋体"/>
          <w:b/>
          <w:sz w:val="28"/>
          <w:szCs w:val="28"/>
        </w:rPr>
      </w:pPr>
      <w:r w:rsidRPr="00975FDB">
        <w:rPr>
          <w:rFonts w:ascii="宋体" w:hAnsi="宋体" w:hint="eastAsia"/>
          <w:b/>
          <w:sz w:val="28"/>
          <w:szCs w:val="28"/>
        </w:rPr>
        <w:t>（1）填空（表三）</w:t>
      </w:r>
    </w:p>
    <w:tbl>
      <w:tblPr>
        <w:tblStyle w:val="ae"/>
        <w:tblW w:w="0" w:type="auto"/>
        <w:tblInd w:w="1551" w:type="dxa"/>
        <w:tblLook w:val="04A0" w:firstRow="1" w:lastRow="0" w:firstColumn="1" w:lastColumn="0" w:noHBand="0" w:noVBand="1"/>
      </w:tblPr>
      <w:tblGrid>
        <w:gridCol w:w="1526"/>
        <w:gridCol w:w="1567"/>
        <w:gridCol w:w="1560"/>
      </w:tblGrid>
      <w:tr w:rsidR="009F1852" w:rsidRPr="00975FDB" w14:paraId="3B83832C" w14:textId="77777777" w:rsidTr="00215B22">
        <w:tc>
          <w:tcPr>
            <w:tcW w:w="1526" w:type="dxa"/>
            <w:vAlign w:val="center"/>
          </w:tcPr>
          <w:p w14:paraId="5593141F" w14:textId="77777777" w:rsidR="009F1852" w:rsidRPr="00DE6D27" w:rsidRDefault="009F1852" w:rsidP="00975FDB">
            <w:pPr>
              <w:spacing w:line="440" w:lineRule="exact"/>
              <w:ind w:firstLine="200"/>
              <w:jc w:val="center"/>
              <w:rPr>
                <w:rFonts w:ascii="宋体" w:hAnsi="宋体"/>
                <w:szCs w:val="21"/>
              </w:rPr>
            </w:pPr>
            <w:r w:rsidRPr="00DE6D27">
              <w:rPr>
                <w:rFonts w:ascii="宋体" w:hAnsi="宋体" w:hint="eastAsia"/>
                <w:szCs w:val="21"/>
              </w:rPr>
              <w:t>题号</w:t>
            </w:r>
          </w:p>
        </w:tc>
        <w:tc>
          <w:tcPr>
            <w:tcW w:w="1567" w:type="dxa"/>
            <w:vAlign w:val="center"/>
          </w:tcPr>
          <w:p w14:paraId="0677D5B0" w14:textId="77777777" w:rsidR="009F1852" w:rsidRPr="00DE6D27" w:rsidRDefault="00215B22" w:rsidP="00975FDB">
            <w:pPr>
              <w:spacing w:line="440" w:lineRule="exact"/>
              <w:ind w:firstLine="200"/>
              <w:jc w:val="center"/>
              <w:rPr>
                <w:rFonts w:ascii="宋体" w:hAnsi="宋体"/>
                <w:szCs w:val="21"/>
              </w:rPr>
            </w:pPr>
            <w:r w:rsidRPr="00DE6D27">
              <w:rPr>
                <w:rFonts w:ascii="宋体" w:hAnsi="宋体"/>
                <w:szCs w:val="21"/>
              </w:rPr>
              <w:t>1—6</w:t>
            </w:r>
          </w:p>
        </w:tc>
        <w:tc>
          <w:tcPr>
            <w:tcW w:w="1560" w:type="dxa"/>
            <w:vAlign w:val="center"/>
          </w:tcPr>
          <w:p w14:paraId="3E4D6E0B" w14:textId="77777777" w:rsidR="009F1852" w:rsidRPr="00DE6D27" w:rsidRDefault="00215B22" w:rsidP="00975FDB">
            <w:pPr>
              <w:spacing w:line="440" w:lineRule="exact"/>
              <w:ind w:firstLine="200"/>
              <w:jc w:val="center"/>
              <w:rPr>
                <w:rFonts w:ascii="宋体" w:hAnsi="宋体"/>
                <w:szCs w:val="21"/>
              </w:rPr>
            </w:pPr>
            <w:r w:rsidRPr="00DE6D27">
              <w:rPr>
                <w:rFonts w:ascii="宋体" w:hAnsi="宋体"/>
                <w:szCs w:val="21"/>
              </w:rPr>
              <w:t>7—11</w:t>
            </w:r>
          </w:p>
        </w:tc>
      </w:tr>
      <w:tr w:rsidR="009F1852" w:rsidRPr="00975FDB" w14:paraId="6CA65C16" w14:textId="77777777" w:rsidTr="00215B22">
        <w:tc>
          <w:tcPr>
            <w:tcW w:w="1526" w:type="dxa"/>
            <w:vAlign w:val="center"/>
          </w:tcPr>
          <w:p w14:paraId="3F4C0D65" w14:textId="77777777" w:rsidR="009F1852" w:rsidRPr="00DE6D27" w:rsidRDefault="009F1852" w:rsidP="00975FDB">
            <w:pPr>
              <w:spacing w:line="440" w:lineRule="exact"/>
              <w:ind w:firstLine="200"/>
              <w:jc w:val="center"/>
              <w:rPr>
                <w:rFonts w:ascii="宋体" w:hAnsi="宋体"/>
                <w:szCs w:val="21"/>
              </w:rPr>
            </w:pPr>
            <w:r w:rsidRPr="00DE6D27">
              <w:rPr>
                <w:rFonts w:ascii="宋体" w:hAnsi="宋体" w:hint="eastAsia"/>
                <w:szCs w:val="21"/>
              </w:rPr>
              <w:t>得分率</w:t>
            </w:r>
          </w:p>
        </w:tc>
        <w:tc>
          <w:tcPr>
            <w:tcW w:w="1567" w:type="dxa"/>
            <w:vAlign w:val="center"/>
          </w:tcPr>
          <w:p w14:paraId="63AAB06F" w14:textId="77777777" w:rsidR="009F1852" w:rsidRPr="00DE6D27" w:rsidRDefault="00215B22" w:rsidP="00975FDB">
            <w:pPr>
              <w:spacing w:line="440" w:lineRule="exact"/>
              <w:ind w:firstLine="200"/>
              <w:jc w:val="center"/>
              <w:rPr>
                <w:rFonts w:ascii="宋体" w:hAnsi="宋体"/>
                <w:szCs w:val="21"/>
              </w:rPr>
            </w:pPr>
            <w:r w:rsidRPr="00DE6D27">
              <w:rPr>
                <w:rFonts w:ascii="宋体" w:hAnsi="宋体"/>
                <w:szCs w:val="21"/>
              </w:rPr>
              <w:t>88.56%</w:t>
            </w:r>
          </w:p>
        </w:tc>
        <w:tc>
          <w:tcPr>
            <w:tcW w:w="1560" w:type="dxa"/>
            <w:vAlign w:val="center"/>
          </w:tcPr>
          <w:p w14:paraId="263F7CE0" w14:textId="77777777" w:rsidR="009F1852" w:rsidRPr="00DE6D27" w:rsidRDefault="00215B22" w:rsidP="00975FDB">
            <w:pPr>
              <w:spacing w:line="440" w:lineRule="exact"/>
              <w:ind w:firstLine="200"/>
              <w:jc w:val="center"/>
              <w:rPr>
                <w:rFonts w:ascii="宋体" w:hAnsi="宋体"/>
                <w:szCs w:val="21"/>
              </w:rPr>
            </w:pPr>
            <w:r w:rsidRPr="00DE6D27">
              <w:rPr>
                <w:rFonts w:ascii="宋体" w:hAnsi="宋体"/>
                <w:szCs w:val="21"/>
              </w:rPr>
              <w:t>78.41%</w:t>
            </w:r>
          </w:p>
        </w:tc>
      </w:tr>
    </w:tbl>
    <w:p w14:paraId="4527B978"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本类题共有11小题，分值21</w:t>
      </w:r>
      <w:r w:rsidR="007E61BF" w:rsidRPr="00975FDB">
        <w:rPr>
          <w:rFonts w:ascii="宋体" w:hAnsi="宋体" w:hint="eastAsia"/>
          <w:sz w:val="28"/>
          <w:szCs w:val="28"/>
        </w:rPr>
        <w:t>分，考查</w:t>
      </w:r>
      <w:r w:rsidRPr="00975FDB">
        <w:rPr>
          <w:rFonts w:ascii="宋体" w:hAnsi="宋体" w:hint="eastAsia"/>
          <w:sz w:val="28"/>
          <w:szCs w:val="28"/>
        </w:rPr>
        <w:t>内容覆盖面广、全面且具有典型性，</w:t>
      </w:r>
      <w:r w:rsidRPr="00975FDB">
        <w:rPr>
          <w:rFonts w:ascii="宋体" w:hAnsi="宋体" w:hint="eastAsia"/>
          <w:sz w:val="28"/>
          <w:szCs w:val="28"/>
        </w:rPr>
        <w:lastRenderedPageBreak/>
        <w:t>全面考查了学生对教材中的基础知识掌握情况、基本技能的形成情况及对数学知识的灵活应用能力。</w:t>
      </w:r>
    </w:p>
    <w:p w14:paraId="200305A4"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数与代数部分：学生对数的读写法、意义的理</w:t>
      </w:r>
      <w:r w:rsidR="00616CF5" w:rsidRPr="00975FDB">
        <w:rPr>
          <w:rFonts w:ascii="宋体" w:hAnsi="宋体" w:hint="eastAsia"/>
          <w:sz w:val="28"/>
          <w:szCs w:val="28"/>
        </w:rPr>
        <w:t>解、取近似数，比、分数、除法关系的理解及数的转化，各种计量单位</w:t>
      </w:r>
      <w:r w:rsidRPr="00975FDB">
        <w:rPr>
          <w:rFonts w:ascii="宋体" w:hAnsi="宋体" w:hint="eastAsia"/>
          <w:sz w:val="28"/>
          <w:szCs w:val="28"/>
        </w:rPr>
        <w:t>间的进率</w:t>
      </w:r>
      <w:r w:rsidR="00616CF5" w:rsidRPr="00975FDB">
        <w:rPr>
          <w:rFonts w:ascii="宋体" w:hAnsi="宋体" w:hint="eastAsia"/>
          <w:sz w:val="28"/>
          <w:szCs w:val="28"/>
        </w:rPr>
        <w:t>及</w:t>
      </w:r>
      <w:r w:rsidRPr="00975FDB">
        <w:rPr>
          <w:rFonts w:ascii="宋体" w:hAnsi="宋体" w:hint="eastAsia"/>
          <w:sz w:val="28"/>
          <w:szCs w:val="28"/>
        </w:rPr>
        <w:t>改写，学生掌握较好，得分率高。其中第3小题的第二问，图文结合在具体情境中理解分数的意义，很多同学不能在图中正确找出单位“1”，理解具体量与单位“1”的关系</w:t>
      </w:r>
      <w:r w:rsidR="00616CF5" w:rsidRPr="00975FDB">
        <w:rPr>
          <w:rFonts w:ascii="宋体" w:hAnsi="宋体" w:hint="eastAsia"/>
          <w:sz w:val="28"/>
          <w:szCs w:val="28"/>
        </w:rPr>
        <w:t>有问题</w:t>
      </w:r>
      <w:r w:rsidRPr="00975FDB">
        <w:rPr>
          <w:rFonts w:ascii="宋体" w:hAnsi="宋体" w:hint="eastAsia"/>
          <w:sz w:val="28"/>
          <w:szCs w:val="28"/>
        </w:rPr>
        <w:t>。这就提醒我们，在教学时要让学生经历探索的过程，图文结合</w:t>
      </w:r>
      <w:r w:rsidR="00616CF5" w:rsidRPr="00975FDB">
        <w:rPr>
          <w:rFonts w:ascii="宋体" w:hAnsi="宋体" w:hint="eastAsia"/>
          <w:sz w:val="28"/>
          <w:szCs w:val="28"/>
        </w:rPr>
        <w:t>真正</w:t>
      </w:r>
      <w:r w:rsidRPr="00975FDB">
        <w:rPr>
          <w:rFonts w:ascii="宋体" w:hAnsi="宋体" w:hint="eastAsia"/>
          <w:sz w:val="28"/>
          <w:szCs w:val="28"/>
        </w:rPr>
        <w:t>理解分数的意义</w:t>
      </w:r>
      <w:r w:rsidR="00616CF5" w:rsidRPr="00975FDB">
        <w:rPr>
          <w:rFonts w:ascii="宋体" w:hAnsi="宋体" w:hint="eastAsia"/>
          <w:sz w:val="28"/>
          <w:szCs w:val="28"/>
        </w:rPr>
        <w:t>；更应</w:t>
      </w:r>
      <w:r w:rsidRPr="00975FDB">
        <w:rPr>
          <w:rFonts w:ascii="宋体" w:hAnsi="宋体" w:hint="eastAsia"/>
          <w:sz w:val="28"/>
          <w:szCs w:val="28"/>
        </w:rPr>
        <w:t>加强</w:t>
      </w:r>
      <w:r w:rsidR="00850D47" w:rsidRPr="00975FDB">
        <w:rPr>
          <w:rFonts w:ascii="宋体" w:hAnsi="宋体" w:hint="eastAsia"/>
          <w:sz w:val="28"/>
          <w:szCs w:val="28"/>
        </w:rPr>
        <w:t>对比</w:t>
      </w:r>
      <w:r w:rsidRPr="00975FDB">
        <w:rPr>
          <w:rFonts w:ascii="宋体" w:hAnsi="宋体" w:hint="eastAsia"/>
          <w:sz w:val="28"/>
          <w:szCs w:val="28"/>
        </w:rPr>
        <w:t>，理解</w:t>
      </w:r>
      <w:r w:rsidR="00850D47" w:rsidRPr="00975FDB">
        <w:rPr>
          <w:rFonts w:ascii="宋体" w:hAnsi="宋体" w:hint="eastAsia"/>
          <w:sz w:val="28"/>
          <w:szCs w:val="28"/>
        </w:rPr>
        <w:t>某一具体量的不同表达形式，真正理解单位“1”的内涵</w:t>
      </w:r>
      <w:r w:rsidRPr="00975FDB">
        <w:rPr>
          <w:rFonts w:ascii="宋体" w:hAnsi="宋体" w:hint="eastAsia"/>
          <w:sz w:val="28"/>
          <w:szCs w:val="28"/>
        </w:rPr>
        <w:t>。第6题考查理解具有倍数关系的两个数，怎么求它们的最小公倍数和最大公</w:t>
      </w:r>
      <w:r w:rsidR="00850D47" w:rsidRPr="00975FDB">
        <w:rPr>
          <w:rFonts w:ascii="宋体" w:hAnsi="宋体" w:hint="eastAsia"/>
          <w:sz w:val="28"/>
          <w:szCs w:val="28"/>
        </w:rPr>
        <w:t>因</w:t>
      </w:r>
      <w:r w:rsidRPr="00975FDB">
        <w:rPr>
          <w:rFonts w:ascii="宋体" w:hAnsi="宋体" w:hint="eastAsia"/>
          <w:sz w:val="28"/>
          <w:szCs w:val="28"/>
        </w:rPr>
        <w:t>数。学生理解起来需要两个层次：一是把分数关系“a是b的1/6”，转化成倍数关系，二是放在数学模型中思考，谁是大数，谁是小数。此题错误率较高的原因是学生不能正确进行建模和转化，在抽象的概念中理解关系。如果此题给出具体的数，让学生找最大公因数和最小公倍数，这样的正确率就会大大提高。这就要求我们在平时的教学时，既要注重具体演绎理解，又要注重抽象概括，完成从感性认识到理性理解的过程，培养学生的综合运用能力。</w:t>
      </w:r>
    </w:p>
    <w:p w14:paraId="2EFC1E46"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空间与图形：第8、9主要考查的是学生平面图形与立体图形的相关知识点，属于基本图形</w:t>
      </w:r>
      <w:r w:rsidR="00850D47" w:rsidRPr="00975FDB">
        <w:rPr>
          <w:rFonts w:ascii="宋体" w:hAnsi="宋体" w:hint="eastAsia"/>
          <w:sz w:val="28"/>
          <w:szCs w:val="28"/>
        </w:rPr>
        <w:t>计算</w:t>
      </w:r>
      <w:r w:rsidRPr="00975FDB">
        <w:rPr>
          <w:rFonts w:ascii="宋体" w:hAnsi="宋体" w:hint="eastAsia"/>
          <w:sz w:val="28"/>
          <w:szCs w:val="28"/>
        </w:rPr>
        <w:t>，正确率较高。第8题的第二问有部分同学审题不清，对三角形的分类按角分或按边分，不是很清晰。第9题有少数学生圆锥体积计算漏乘1/3或π</w:t>
      </w:r>
      <w:r w:rsidR="00850D47" w:rsidRPr="00975FDB">
        <w:rPr>
          <w:rFonts w:ascii="宋体" w:hAnsi="宋体" w:hint="eastAsia"/>
          <w:sz w:val="28"/>
          <w:szCs w:val="28"/>
        </w:rPr>
        <w:t>。</w:t>
      </w:r>
      <w:r w:rsidRPr="00975FDB">
        <w:rPr>
          <w:rFonts w:ascii="宋体" w:hAnsi="宋体" w:hint="eastAsia"/>
          <w:sz w:val="28"/>
          <w:szCs w:val="28"/>
        </w:rPr>
        <w:t>这就提醒我们：教学时要充分展示知识的形成过程，这样在理解的基础上记忆图形的周长面积体积公式，在脑海中印象深刻，另外在教学过程中需培养学生认真细心的审题习惯和计算习惯。第10、11题主要考查了学生观察、迁移类推、图形知识的综合运用能力及空间观念。通过统计，发现学生已经具备了一定空间观察能力，能熟练掌握通过数每组相对面个数的方法，关注了知识获得的过程性，</w:t>
      </w:r>
      <w:r w:rsidR="00850D47" w:rsidRPr="00975FDB">
        <w:rPr>
          <w:rFonts w:ascii="宋体" w:hAnsi="宋体" w:hint="eastAsia"/>
          <w:sz w:val="28"/>
          <w:szCs w:val="28"/>
        </w:rPr>
        <w:t>并能</w:t>
      </w:r>
      <w:r w:rsidRPr="00975FDB">
        <w:rPr>
          <w:rFonts w:ascii="宋体" w:hAnsi="宋体" w:hint="eastAsia"/>
          <w:sz w:val="28"/>
          <w:szCs w:val="28"/>
        </w:rPr>
        <w:t>正确计算物体表面积。第11题考查了学生在复杂的情景中，对有用信息的识别能力，学生能否调用已有知识储备，通过动手画一画、分一分，把阴影部分的梯形借助三等份的线，利用平移或旋转转化为长方形，清晰看出阴影部分与长方形的关系，从而顺利地解决实际问题。但这题错误率较高的原因是很多同学受图形斜放和下面4条平行线的干扰，不能很好地理解题意，导致思路不清。</w:t>
      </w:r>
    </w:p>
    <w:p w14:paraId="19223807"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 xml:space="preserve">  </w:t>
      </w:r>
    </w:p>
    <w:p w14:paraId="50CC1ACA" w14:textId="77777777" w:rsidR="00C01677" w:rsidRPr="00975FDB" w:rsidRDefault="00CD3D36" w:rsidP="00975FDB">
      <w:pPr>
        <w:pStyle w:val="a9"/>
        <w:widowControl/>
        <w:shd w:val="clear" w:color="auto" w:fill="FFFFFF"/>
        <w:spacing w:before="0" w:beforeAutospacing="0" w:after="0" w:afterAutospacing="0" w:line="440" w:lineRule="exact"/>
        <w:ind w:firstLine="200"/>
        <w:rPr>
          <w:rFonts w:ascii="宋体" w:hAnsi="宋体" w:cs="微软雅黑"/>
          <w:b/>
          <w:sz w:val="28"/>
          <w:szCs w:val="28"/>
          <w:shd w:val="clear" w:color="auto" w:fill="FFFFFF"/>
        </w:rPr>
      </w:pPr>
      <w:r w:rsidRPr="00975FDB">
        <w:rPr>
          <w:rFonts w:ascii="宋体" w:hAnsi="宋体" w:cs="微软雅黑" w:hint="eastAsia"/>
          <w:sz w:val="28"/>
          <w:szCs w:val="28"/>
          <w:shd w:val="clear" w:color="auto" w:fill="FFFFFF"/>
        </w:rPr>
        <w:t xml:space="preserve">  </w:t>
      </w:r>
      <w:r w:rsidR="009F1852" w:rsidRPr="00975FDB">
        <w:rPr>
          <w:rFonts w:ascii="宋体" w:hAnsi="宋体" w:cs="微软雅黑" w:hint="eastAsia"/>
          <w:b/>
          <w:sz w:val="28"/>
          <w:szCs w:val="28"/>
          <w:shd w:val="clear" w:color="auto" w:fill="FFFFFF"/>
        </w:rPr>
        <w:t>（2）选择</w:t>
      </w:r>
      <w:r w:rsidRPr="00975FDB">
        <w:rPr>
          <w:rFonts w:ascii="宋体" w:hAnsi="宋体" w:cs="微软雅黑" w:hint="eastAsia"/>
          <w:b/>
          <w:sz w:val="28"/>
          <w:szCs w:val="28"/>
          <w:shd w:val="clear" w:color="auto" w:fill="FFFFFF"/>
        </w:rPr>
        <w:t>（表四）</w:t>
      </w:r>
    </w:p>
    <w:tbl>
      <w:tblPr>
        <w:tblStyle w:val="ae"/>
        <w:tblW w:w="9817" w:type="dxa"/>
        <w:tblLook w:val="04A0" w:firstRow="1" w:lastRow="0" w:firstColumn="1" w:lastColumn="0" w:noHBand="0" w:noVBand="1"/>
      </w:tblPr>
      <w:tblGrid>
        <w:gridCol w:w="915"/>
        <w:gridCol w:w="846"/>
        <w:gridCol w:w="896"/>
        <w:gridCol w:w="895"/>
        <w:gridCol w:w="895"/>
        <w:gridCol w:w="895"/>
        <w:gridCol w:w="895"/>
        <w:gridCol w:w="895"/>
        <w:gridCol w:w="895"/>
        <w:gridCol w:w="895"/>
        <w:gridCol w:w="895"/>
      </w:tblGrid>
      <w:tr w:rsidR="00975FDB" w:rsidRPr="00975FDB" w14:paraId="5F8F7BF8" w14:textId="77777777" w:rsidTr="00975FDB">
        <w:tc>
          <w:tcPr>
            <w:tcW w:w="915" w:type="dxa"/>
            <w:vAlign w:val="center"/>
          </w:tcPr>
          <w:p w14:paraId="412CA4B4" w14:textId="77777777" w:rsidR="00215B22" w:rsidRPr="00975FDB" w:rsidRDefault="00215B22" w:rsidP="00975FDB">
            <w:pPr>
              <w:spacing w:line="440" w:lineRule="exact"/>
              <w:ind w:firstLine="200"/>
              <w:jc w:val="center"/>
              <w:rPr>
                <w:rFonts w:ascii="宋体" w:hAnsi="宋体"/>
                <w:szCs w:val="21"/>
              </w:rPr>
            </w:pPr>
            <w:r w:rsidRPr="00975FDB">
              <w:rPr>
                <w:rFonts w:ascii="宋体" w:hAnsi="宋体" w:hint="eastAsia"/>
                <w:szCs w:val="21"/>
              </w:rPr>
              <w:t>题号</w:t>
            </w:r>
          </w:p>
        </w:tc>
        <w:tc>
          <w:tcPr>
            <w:tcW w:w="846" w:type="dxa"/>
            <w:vAlign w:val="center"/>
          </w:tcPr>
          <w:p w14:paraId="68B767C1"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12</w:t>
            </w:r>
          </w:p>
        </w:tc>
        <w:tc>
          <w:tcPr>
            <w:tcW w:w="896" w:type="dxa"/>
            <w:vAlign w:val="center"/>
          </w:tcPr>
          <w:p w14:paraId="5F143333"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13</w:t>
            </w:r>
          </w:p>
        </w:tc>
        <w:tc>
          <w:tcPr>
            <w:tcW w:w="895" w:type="dxa"/>
            <w:vAlign w:val="center"/>
          </w:tcPr>
          <w:p w14:paraId="24FD0E6F"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14</w:t>
            </w:r>
          </w:p>
        </w:tc>
        <w:tc>
          <w:tcPr>
            <w:tcW w:w="895" w:type="dxa"/>
            <w:vAlign w:val="center"/>
          </w:tcPr>
          <w:p w14:paraId="1B1F892D"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15</w:t>
            </w:r>
          </w:p>
        </w:tc>
        <w:tc>
          <w:tcPr>
            <w:tcW w:w="895" w:type="dxa"/>
            <w:vAlign w:val="center"/>
          </w:tcPr>
          <w:p w14:paraId="23DE3673"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16</w:t>
            </w:r>
          </w:p>
        </w:tc>
        <w:tc>
          <w:tcPr>
            <w:tcW w:w="895" w:type="dxa"/>
            <w:vAlign w:val="center"/>
          </w:tcPr>
          <w:p w14:paraId="1EDBAEF9"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17</w:t>
            </w:r>
          </w:p>
        </w:tc>
        <w:tc>
          <w:tcPr>
            <w:tcW w:w="895" w:type="dxa"/>
            <w:vAlign w:val="center"/>
          </w:tcPr>
          <w:p w14:paraId="6CD44E16"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18</w:t>
            </w:r>
          </w:p>
        </w:tc>
        <w:tc>
          <w:tcPr>
            <w:tcW w:w="895" w:type="dxa"/>
            <w:vAlign w:val="center"/>
          </w:tcPr>
          <w:p w14:paraId="27C494B6"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19</w:t>
            </w:r>
          </w:p>
        </w:tc>
        <w:tc>
          <w:tcPr>
            <w:tcW w:w="895" w:type="dxa"/>
            <w:vAlign w:val="center"/>
          </w:tcPr>
          <w:p w14:paraId="3B89C131"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20</w:t>
            </w:r>
          </w:p>
        </w:tc>
        <w:tc>
          <w:tcPr>
            <w:tcW w:w="895" w:type="dxa"/>
            <w:vAlign w:val="center"/>
          </w:tcPr>
          <w:p w14:paraId="2EC53BAF" w14:textId="77777777" w:rsidR="00215B22" w:rsidRPr="00975FDB"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21</w:t>
            </w:r>
          </w:p>
        </w:tc>
      </w:tr>
      <w:tr w:rsidR="00975FDB" w:rsidRPr="00975FDB" w14:paraId="7204E714" w14:textId="77777777" w:rsidTr="00975FDB">
        <w:tc>
          <w:tcPr>
            <w:tcW w:w="915" w:type="dxa"/>
            <w:vAlign w:val="center"/>
          </w:tcPr>
          <w:p w14:paraId="1E93B94E" w14:textId="77777777" w:rsidR="00215B22" w:rsidRPr="00975FDB" w:rsidRDefault="00215B22" w:rsidP="00975FDB">
            <w:pPr>
              <w:spacing w:line="440" w:lineRule="exact"/>
              <w:rPr>
                <w:rFonts w:ascii="宋体" w:hAnsi="宋体"/>
                <w:szCs w:val="21"/>
              </w:rPr>
            </w:pPr>
            <w:r w:rsidRPr="00975FDB">
              <w:rPr>
                <w:rFonts w:ascii="宋体" w:hAnsi="宋体" w:hint="eastAsia"/>
                <w:szCs w:val="21"/>
              </w:rPr>
              <w:lastRenderedPageBreak/>
              <w:t>得分率</w:t>
            </w:r>
          </w:p>
        </w:tc>
        <w:tc>
          <w:tcPr>
            <w:tcW w:w="846" w:type="dxa"/>
            <w:vAlign w:val="center"/>
          </w:tcPr>
          <w:p w14:paraId="2438A181"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87.84%</w:t>
            </w:r>
          </w:p>
        </w:tc>
        <w:tc>
          <w:tcPr>
            <w:tcW w:w="896" w:type="dxa"/>
            <w:vAlign w:val="center"/>
          </w:tcPr>
          <w:p w14:paraId="2B98A63C"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77.60%</w:t>
            </w:r>
          </w:p>
        </w:tc>
        <w:tc>
          <w:tcPr>
            <w:tcW w:w="895" w:type="dxa"/>
            <w:vAlign w:val="center"/>
          </w:tcPr>
          <w:p w14:paraId="1A2E1382"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94.45%</w:t>
            </w:r>
          </w:p>
        </w:tc>
        <w:tc>
          <w:tcPr>
            <w:tcW w:w="895" w:type="dxa"/>
            <w:vAlign w:val="center"/>
          </w:tcPr>
          <w:p w14:paraId="74AF0F2E"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75.46%</w:t>
            </w:r>
          </w:p>
        </w:tc>
        <w:tc>
          <w:tcPr>
            <w:tcW w:w="895" w:type="dxa"/>
            <w:vAlign w:val="center"/>
          </w:tcPr>
          <w:p w14:paraId="7AE65750"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91.86%</w:t>
            </w:r>
          </w:p>
        </w:tc>
        <w:tc>
          <w:tcPr>
            <w:tcW w:w="895" w:type="dxa"/>
            <w:vAlign w:val="center"/>
          </w:tcPr>
          <w:p w14:paraId="71B07EC9"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85.72%</w:t>
            </w:r>
          </w:p>
        </w:tc>
        <w:tc>
          <w:tcPr>
            <w:tcW w:w="895" w:type="dxa"/>
            <w:vAlign w:val="center"/>
          </w:tcPr>
          <w:p w14:paraId="1AFCE66C"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66.87%</w:t>
            </w:r>
          </w:p>
        </w:tc>
        <w:tc>
          <w:tcPr>
            <w:tcW w:w="895" w:type="dxa"/>
            <w:vAlign w:val="center"/>
          </w:tcPr>
          <w:p w14:paraId="73208B62"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65.63%</w:t>
            </w:r>
          </w:p>
        </w:tc>
        <w:tc>
          <w:tcPr>
            <w:tcW w:w="895" w:type="dxa"/>
            <w:vAlign w:val="center"/>
          </w:tcPr>
          <w:p w14:paraId="429019C0"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89.70%</w:t>
            </w:r>
          </w:p>
        </w:tc>
        <w:tc>
          <w:tcPr>
            <w:tcW w:w="895" w:type="dxa"/>
            <w:vAlign w:val="center"/>
          </w:tcPr>
          <w:p w14:paraId="2D38AB00" w14:textId="77777777" w:rsidR="00215B22" w:rsidRPr="00975FDB" w:rsidRDefault="00215B22" w:rsidP="00975FDB">
            <w:pPr>
              <w:pStyle w:val="a9"/>
              <w:widowControl/>
              <w:spacing w:before="0" w:beforeAutospacing="0" w:after="0" w:afterAutospacing="0" w:line="440" w:lineRule="exact"/>
              <w:rPr>
                <w:rFonts w:ascii="宋体" w:hAnsi="宋体" w:cs="微软雅黑"/>
                <w:sz w:val="21"/>
                <w:szCs w:val="21"/>
                <w:shd w:val="clear" w:color="auto" w:fill="FFFFFF"/>
              </w:rPr>
            </w:pPr>
            <w:r w:rsidRPr="00975FDB">
              <w:rPr>
                <w:rFonts w:ascii="宋体" w:hAnsi="宋体" w:cs="微软雅黑" w:hint="eastAsia"/>
                <w:sz w:val="21"/>
                <w:szCs w:val="21"/>
                <w:shd w:val="clear" w:color="auto" w:fill="FFFFFF"/>
              </w:rPr>
              <w:t>89.11%</w:t>
            </w:r>
          </w:p>
        </w:tc>
      </w:tr>
    </w:tbl>
    <w:p w14:paraId="4121E06E"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此题主要考查了面积单位进率、可能性、图形周长比较、确定位置、平均数、数轴上的数、常见数量关系、等量代换等知识点。从以上统计表可以看出：14、16两题得分率较高，超过了90%，说明学生对可能性的大小和确定位置的知识点掌握非常到位。12、17、20、21得分率也都超过了85%，得知学生对面积单位公顷和平方米之间的进率、平均数以及等量代换这些内容理解较好。得分率最低的19题</w:t>
      </w:r>
      <w:r w:rsidR="007E61BF" w:rsidRPr="00975FDB">
        <w:rPr>
          <w:rFonts w:ascii="宋体" w:hAnsi="宋体" w:hint="eastAsia"/>
          <w:sz w:val="28"/>
          <w:szCs w:val="28"/>
        </w:rPr>
        <w:t>，</w:t>
      </w:r>
      <w:r w:rsidRPr="00975FDB">
        <w:rPr>
          <w:rFonts w:ascii="宋体" w:hAnsi="宋体" w:hint="eastAsia"/>
          <w:sz w:val="28"/>
          <w:szCs w:val="28"/>
        </w:rPr>
        <w:t>这题学生必须在准确把握数量之间的关系，对</w:t>
      </w:r>
      <w:r w:rsidR="007E61BF" w:rsidRPr="00975FDB">
        <w:rPr>
          <w:rFonts w:ascii="宋体" w:hAnsi="宋体" w:hint="eastAsia"/>
          <w:sz w:val="28"/>
          <w:szCs w:val="28"/>
        </w:rPr>
        <w:t xml:space="preserve"> </w:t>
      </w:r>
      <w:r w:rsidRPr="00975FDB">
        <w:rPr>
          <w:rFonts w:ascii="宋体" w:hAnsi="宋体" w:hint="eastAsia"/>
          <w:sz w:val="28"/>
          <w:szCs w:val="28"/>
        </w:rPr>
        <w:t>“</w:t>
      </w:r>
      <w:r w:rsidR="007E61BF" w:rsidRPr="00975FDB">
        <w:rPr>
          <w:rFonts w:ascii="宋体" w:hAnsi="宋体" w:hint="eastAsia"/>
          <w:sz w:val="28"/>
          <w:szCs w:val="28"/>
        </w:rPr>
        <w:t>每</w:t>
      </w:r>
      <w:r w:rsidRPr="00975FDB">
        <w:rPr>
          <w:rFonts w:ascii="宋体" w:hAnsi="宋体" w:hint="eastAsia"/>
          <w:sz w:val="28"/>
          <w:szCs w:val="28"/>
        </w:rPr>
        <w:t>千米耗油多少升”及“每升油可以行驶多少千米”辨析清晰，才能正确做出选择。 这题一方面由于文字信息多，对学生审题带来一定心理干扰，影响了学生的解读能力。另一方面，对核心信息的准确把握，也是正确解题的关键，这一关键的实施跟平时教学中训练学生的数量关系密切相关。</w:t>
      </w:r>
    </w:p>
    <w:p w14:paraId="4BABA0AB" w14:textId="77777777" w:rsidR="009F1852" w:rsidRPr="00975FDB" w:rsidRDefault="009F1852" w:rsidP="00975FDB">
      <w:pPr>
        <w:pStyle w:val="a9"/>
        <w:widowControl/>
        <w:shd w:val="clear" w:color="auto" w:fill="FFFFFF"/>
        <w:spacing w:before="0" w:beforeAutospacing="0" w:after="0" w:afterAutospacing="0" w:line="440" w:lineRule="exact"/>
        <w:ind w:firstLineChars="200" w:firstLine="560"/>
        <w:rPr>
          <w:rFonts w:ascii="宋体" w:hAnsi="宋体" w:cs="微软雅黑"/>
          <w:b/>
          <w:sz w:val="28"/>
          <w:szCs w:val="28"/>
          <w:shd w:val="clear" w:color="auto" w:fill="FFFFFF"/>
        </w:rPr>
      </w:pPr>
      <w:r w:rsidRPr="00975FDB">
        <w:rPr>
          <w:rFonts w:ascii="宋体" w:hAnsi="宋体" w:cs="微软雅黑" w:hint="eastAsia"/>
          <w:b/>
          <w:sz w:val="28"/>
          <w:szCs w:val="28"/>
          <w:shd w:val="clear" w:color="auto" w:fill="FFFFFF"/>
        </w:rPr>
        <w:t>（3）计算</w:t>
      </w:r>
      <w:r w:rsidR="00CD3D36" w:rsidRPr="00975FDB">
        <w:rPr>
          <w:rFonts w:ascii="宋体" w:hAnsi="宋体" w:cs="微软雅黑" w:hint="eastAsia"/>
          <w:b/>
          <w:sz w:val="28"/>
          <w:szCs w:val="28"/>
          <w:shd w:val="clear" w:color="auto" w:fill="FFFFFF"/>
        </w:rPr>
        <w:t>（表五）</w:t>
      </w:r>
    </w:p>
    <w:tbl>
      <w:tblPr>
        <w:tblStyle w:val="ae"/>
        <w:tblW w:w="5353" w:type="dxa"/>
        <w:tblInd w:w="1480" w:type="dxa"/>
        <w:tblLook w:val="04A0" w:firstRow="1" w:lastRow="0" w:firstColumn="1" w:lastColumn="0" w:noHBand="0" w:noVBand="1"/>
      </w:tblPr>
      <w:tblGrid>
        <w:gridCol w:w="1384"/>
        <w:gridCol w:w="1418"/>
        <w:gridCol w:w="1275"/>
        <w:gridCol w:w="1276"/>
      </w:tblGrid>
      <w:tr w:rsidR="00215B22" w:rsidRPr="00975FDB" w14:paraId="62861C2C" w14:textId="77777777" w:rsidTr="00F34C82">
        <w:tc>
          <w:tcPr>
            <w:tcW w:w="1384" w:type="dxa"/>
          </w:tcPr>
          <w:p w14:paraId="123FAF9E" w14:textId="77777777" w:rsidR="00215B22" w:rsidRPr="00975FDB" w:rsidRDefault="00215B22" w:rsidP="00975FDB">
            <w:pPr>
              <w:spacing w:line="440" w:lineRule="exact"/>
              <w:ind w:firstLine="200"/>
              <w:rPr>
                <w:rFonts w:ascii="宋体" w:hAnsi="宋体"/>
                <w:sz w:val="28"/>
                <w:szCs w:val="28"/>
              </w:rPr>
            </w:pPr>
            <w:r w:rsidRPr="00975FDB">
              <w:rPr>
                <w:rFonts w:ascii="宋体" w:hAnsi="宋体" w:hint="eastAsia"/>
                <w:sz w:val="28"/>
                <w:szCs w:val="28"/>
              </w:rPr>
              <w:t>题号</w:t>
            </w:r>
          </w:p>
        </w:tc>
        <w:tc>
          <w:tcPr>
            <w:tcW w:w="1418" w:type="dxa"/>
          </w:tcPr>
          <w:p w14:paraId="3040FEAA" w14:textId="77777777" w:rsidR="00215B22" w:rsidRPr="00975FDB" w:rsidRDefault="00215B22" w:rsidP="00975FDB">
            <w:pPr>
              <w:pStyle w:val="a9"/>
              <w:widowControl/>
              <w:spacing w:before="0" w:beforeAutospacing="0" w:after="0" w:afterAutospacing="0" w:line="440" w:lineRule="exact"/>
              <w:ind w:firstLine="200"/>
              <w:rPr>
                <w:rFonts w:ascii="宋体" w:hAnsi="宋体" w:cs="微软雅黑"/>
                <w:sz w:val="28"/>
                <w:szCs w:val="28"/>
                <w:shd w:val="clear" w:color="auto" w:fill="FFFFFF"/>
              </w:rPr>
            </w:pPr>
            <w:r w:rsidRPr="00975FDB">
              <w:rPr>
                <w:rFonts w:ascii="宋体" w:hAnsi="宋体" w:cs="微软雅黑" w:hint="eastAsia"/>
                <w:sz w:val="28"/>
                <w:szCs w:val="28"/>
                <w:shd w:val="clear" w:color="auto" w:fill="FFFFFF"/>
              </w:rPr>
              <w:t>22</w:t>
            </w:r>
          </w:p>
        </w:tc>
        <w:tc>
          <w:tcPr>
            <w:tcW w:w="1275" w:type="dxa"/>
          </w:tcPr>
          <w:p w14:paraId="4876976C" w14:textId="77777777" w:rsidR="00215B22" w:rsidRPr="00975FDB" w:rsidRDefault="00215B22" w:rsidP="00975FDB">
            <w:pPr>
              <w:pStyle w:val="a9"/>
              <w:widowControl/>
              <w:spacing w:before="0" w:beforeAutospacing="0" w:after="0" w:afterAutospacing="0" w:line="440" w:lineRule="exact"/>
              <w:ind w:firstLine="200"/>
              <w:rPr>
                <w:rFonts w:ascii="宋体" w:hAnsi="宋体" w:cs="微软雅黑"/>
                <w:sz w:val="28"/>
                <w:szCs w:val="28"/>
                <w:shd w:val="clear" w:color="auto" w:fill="FFFFFF"/>
              </w:rPr>
            </w:pPr>
            <w:r w:rsidRPr="00975FDB">
              <w:rPr>
                <w:rFonts w:ascii="宋体" w:hAnsi="宋体" w:cs="微软雅黑" w:hint="eastAsia"/>
                <w:sz w:val="28"/>
                <w:szCs w:val="28"/>
                <w:shd w:val="clear" w:color="auto" w:fill="FFFFFF"/>
              </w:rPr>
              <w:t>23</w:t>
            </w:r>
          </w:p>
        </w:tc>
        <w:tc>
          <w:tcPr>
            <w:tcW w:w="1276" w:type="dxa"/>
          </w:tcPr>
          <w:p w14:paraId="089BF802" w14:textId="77777777" w:rsidR="00215B22" w:rsidRPr="00975FDB" w:rsidRDefault="00215B22" w:rsidP="00975FDB">
            <w:pPr>
              <w:pStyle w:val="a9"/>
              <w:widowControl/>
              <w:spacing w:before="0" w:beforeAutospacing="0" w:after="0" w:afterAutospacing="0" w:line="440" w:lineRule="exact"/>
              <w:ind w:firstLine="200"/>
              <w:rPr>
                <w:rFonts w:ascii="宋体" w:hAnsi="宋体" w:cs="微软雅黑"/>
                <w:sz w:val="28"/>
                <w:szCs w:val="28"/>
                <w:shd w:val="clear" w:color="auto" w:fill="FFFFFF"/>
              </w:rPr>
            </w:pPr>
            <w:r w:rsidRPr="00975FDB">
              <w:rPr>
                <w:rFonts w:ascii="宋体" w:hAnsi="宋体" w:cs="微软雅黑" w:hint="eastAsia"/>
                <w:sz w:val="28"/>
                <w:szCs w:val="28"/>
                <w:shd w:val="clear" w:color="auto" w:fill="FFFFFF"/>
              </w:rPr>
              <w:t>24</w:t>
            </w:r>
          </w:p>
        </w:tc>
      </w:tr>
      <w:tr w:rsidR="00215B22" w:rsidRPr="00975FDB" w14:paraId="31CA6730" w14:textId="77777777" w:rsidTr="00F34C82">
        <w:tc>
          <w:tcPr>
            <w:tcW w:w="1384" w:type="dxa"/>
          </w:tcPr>
          <w:p w14:paraId="4DF3ADB5" w14:textId="77777777" w:rsidR="00215B22" w:rsidRPr="00975FDB" w:rsidRDefault="00215B22" w:rsidP="00975FDB">
            <w:pPr>
              <w:spacing w:line="440" w:lineRule="exact"/>
              <w:ind w:firstLine="200"/>
              <w:rPr>
                <w:rFonts w:ascii="宋体" w:hAnsi="宋体"/>
                <w:sz w:val="28"/>
                <w:szCs w:val="28"/>
              </w:rPr>
            </w:pPr>
            <w:r w:rsidRPr="00975FDB">
              <w:rPr>
                <w:rFonts w:ascii="宋体" w:hAnsi="宋体" w:hint="eastAsia"/>
                <w:sz w:val="28"/>
                <w:szCs w:val="28"/>
              </w:rPr>
              <w:t>得分率</w:t>
            </w:r>
          </w:p>
        </w:tc>
        <w:tc>
          <w:tcPr>
            <w:tcW w:w="1418" w:type="dxa"/>
          </w:tcPr>
          <w:p w14:paraId="185BDDE9" w14:textId="77777777" w:rsidR="00215B22" w:rsidRPr="00975FDB" w:rsidRDefault="00215B22" w:rsidP="00975FDB">
            <w:pPr>
              <w:pStyle w:val="a9"/>
              <w:widowControl/>
              <w:spacing w:before="0" w:beforeAutospacing="0" w:after="0" w:afterAutospacing="0" w:line="440" w:lineRule="exact"/>
              <w:ind w:firstLine="200"/>
              <w:rPr>
                <w:rFonts w:ascii="宋体" w:hAnsi="宋体" w:cs="微软雅黑"/>
                <w:sz w:val="28"/>
                <w:szCs w:val="28"/>
                <w:shd w:val="clear" w:color="auto" w:fill="FFFFFF"/>
              </w:rPr>
            </w:pPr>
            <w:r w:rsidRPr="00975FDB">
              <w:rPr>
                <w:rFonts w:ascii="宋体" w:hAnsi="宋体" w:cs="微软雅黑" w:hint="eastAsia"/>
                <w:sz w:val="28"/>
                <w:szCs w:val="28"/>
                <w:shd w:val="clear" w:color="auto" w:fill="FFFFFF"/>
              </w:rPr>
              <w:t>94.09%</w:t>
            </w:r>
          </w:p>
        </w:tc>
        <w:tc>
          <w:tcPr>
            <w:tcW w:w="1275" w:type="dxa"/>
          </w:tcPr>
          <w:p w14:paraId="175CEF5D" w14:textId="77777777" w:rsidR="00215B22" w:rsidRPr="00975FDB" w:rsidRDefault="00215B22" w:rsidP="00975FDB">
            <w:pPr>
              <w:pStyle w:val="a9"/>
              <w:widowControl/>
              <w:spacing w:before="0" w:beforeAutospacing="0" w:after="0" w:afterAutospacing="0" w:line="440" w:lineRule="exact"/>
              <w:ind w:firstLine="200"/>
              <w:rPr>
                <w:rFonts w:ascii="宋体" w:hAnsi="宋体" w:cs="微软雅黑"/>
                <w:sz w:val="28"/>
                <w:szCs w:val="28"/>
                <w:shd w:val="clear" w:color="auto" w:fill="FFFFFF"/>
              </w:rPr>
            </w:pPr>
            <w:r w:rsidRPr="00975FDB">
              <w:rPr>
                <w:rFonts w:ascii="宋体" w:hAnsi="宋体" w:cs="微软雅黑" w:hint="eastAsia"/>
                <w:sz w:val="28"/>
                <w:szCs w:val="28"/>
                <w:shd w:val="clear" w:color="auto" w:fill="FFFFFF"/>
              </w:rPr>
              <w:t>81.95%</w:t>
            </w:r>
          </w:p>
        </w:tc>
        <w:tc>
          <w:tcPr>
            <w:tcW w:w="1276" w:type="dxa"/>
          </w:tcPr>
          <w:p w14:paraId="635793B5" w14:textId="77777777" w:rsidR="00215B22" w:rsidRPr="00975FDB" w:rsidRDefault="00215B22" w:rsidP="00975FDB">
            <w:pPr>
              <w:pStyle w:val="a9"/>
              <w:widowControl/>
              <w:spacing w:before="0" w:beforeAutospacing="0" w:after="0" w:afterAutospacing="0" w:line="440" w:lineRule="exact"/>
              <w:ind w:firstLine="200"/>
              <w:rPr>
                <w:rFonts w:ascii="宋体" w:hAnsi="宋体" w:cs="微软雅黑"/>
                <w:sz w:val="28"/>
                <w:szCs w:val="28"/>
                <w:shd w:val="clear" w:color="auto" w:fill="FFFFFF"/>
              </w:rPr>
            </w:pPr>
            <w:r w:rsidRPr="00975FDB">
              <w:rPr>
                <w:rFonts w:ascii="宋体" w:hAnsi="宋体" w:cs="微软雅黑" w:hint="eastAsia"/>
                <w:sz w:val="28"/>
                <w:szCs w:val="28"/>
                <w:shd w:val="clear" w:color="auto" w:fill="FFFFFF"/>
              </w:rPr>
              <w:t>94.88%</w:t>
            </w:r>
          </w:p>
        </w:tc>
      </w:tr>
    </w:tbl>
    <w:p w14:paraId="3CE56D83" w14:textId="77777777" w:rsidR="00850D47" w:rsidRPr="00975FDB" w:rsidRDefault="00850D47" w:rsidP="00975FDB">
      <w:pPr>
        <w:spacing w:line="440" w:lineRule="exact"/>
        <w:ind w:firstLineChars="200" w:firstLine="560"/>
        <w:rPr>
          <w:rFonts w:ascii="宋体" w:hAnsi="宋体"/>
          <w:sz w:val="28"/>
          <w:szCs w:val="28"/>
        </w:rPr>
      </w:pPr>
      <w:r w:rsidRPr="00975FDB">
        <w:rPr>
          <w:rFonts w:ascii="宋体" w:hAnsi="宋体" w:hint="eastAsia"/>
          <w:sz w:val="28"/>
          <w:szCs w:val="28"/>
        </w:rPr>
        <w:t>这类题主要考查</w:t>
      </w:r>
      <w:r w:rsidR="00CD0D3C" w:rsidRPr="00975FDB">
        <w:rPr>
          <w:rFonts w:ascii="宋体" w:hAnsi="宋体" w:hint="eastAsia"/>
          <w:sz w:val="28"/>
          <w:szCs w:val="28"/>
        </w:rPr>
        <w:t>学生</w:t>
      </w:r>
      <w:r w:rsidRPr="00975FDB">
        <w:rPr>
          <w:rFonts w:ascii="宋体" w:hAnsi="宋体" w:hint="eastAsia"/>
          <w:sz w:val="28"/>
          <w:szCs w:val="28"/>
        </w:rPr>
        <w:t>的运算能力。考查的形式主要分为三类：口算、简便计算、求未知数。</w:t>
      </w:r>
    </w:p>
    <w:p w14:paraId="48A70299" w14:textId="77777777" w:rsidR="00132648"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22口算题主要考核学生的口算能力，培养学生准确计算的能力。大多数同学口算能力强，对一步计算掌握较好。其中第1、3、6、7、8掌握基本全对，学生对小数加减，分数加减乘除的计算相当熟练，运算能力应用较好，正确率很高。但有部分学生对平方、立方容易看错或想错、小数乘法的小数位数点错，如：“0.3的立方”计算中出现“0.09、0.0027”等错误答案。还有除法</w:t>
      </w:r>
      <w:r w:rsidR="00132648" w:rsidRPr="00975FDB">
        <w:rPr>
          <w:rFonts w:ascii="宋体" w:hAnsi="宋体" w:hint="eastAsia"/>
          <w:sz w:val="28"/>
          <w:szCs w:val="28"/>
        </w:rPr>
        <w:t>6÷14，部分学生不会灵活转化为用分数表示，都采用了近似小数或</w:t>
      </w:r>
      <w:r w:rsidRPr="00975FDB">
        <w:rPr>
          <w:rFonts w:ascii="宋体" w:hAnsi="宋体" w:hint="eastAsia"/>
          <w:sz w:val="28"/>
          <w:szCs w:val="28"/>
        </w:rPr>
        <w:t>不能正确地进行约分。</w:t>
      </w:r>
    </w:p>
    <w:p w14:paraId="4A1B7069"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23题主要考核</w:t>
      </w:r>
      <w:r w:rsidR="00132648" w:rsidRPr="00975FDB">
        <w:rPr>
          <w:rFonts w:ascii="宋体" w:hAnsi="宋体" w:hint="eastAsia"/>
          <w:sz w:val="28"/>
          <w:szCs w:val="28"/>
        </w:rPr>
        <w:t>学生观察、分析数据特征并且能合理利用运算律进行简便计算的能力。</w:t>
      </w:r>
      <w:r w:rsidRPr="00975FDB">
        <w:rPr>
          <w:rFonts w:ascii="宋体" w:hAnsi="宋体" w:hint="eastAsia"/>
          <w:sz w:val="28"/>
          <w:szCs w:val="28"/>
        </w:rPr>
        <w:t>对于学生</w:t>
      </w:r>
      <w:r w:rsidR="009D30BA" w:rsidRPr="00975FDB">
        <w:rPr>
          <w:rFonts w:ascii="宋体" w:hAnsi="宋体" w:hint="eastAsia"/>
          <w:sz w:val="28"/>
          <w:szCs w:val="28"/>
        </w:rPr>
        <w:t>难在</w:t>
      </w:r>
      <w:r w:rsidRPr="00975FDB">
        <w:rPr>
          <w:rFonts w:ascii="宋体" w:hAnsi="宋体" w:hint="eastAsia"/>
          <w:sz w:val="28"/>
          <w:szCs w:val="28"/>
        </w:rPr>
        <w:t>首先要判断哪些题能否简便？怎么简便？第1题1275-（856+275）利用减法的性质简便掌握较好，有个别学生把856抄成865或875，还有少数学生运算律用错，第一步直接去括号，没有改变运算符号，第二步又根据自己需要随意改变符号</w:t>
      </w:r>
      <w:r w:rsidR="009D30BA" w:rsidRPr="00975FDB">
        <w:rPr>
          <w:rFonts w:ascii="宋体" w:hAnsi="宋体" w:hint="eastAsia"/>
          <w:sz w:val="28"/>
          <w:szCs w:val="28"/>
        </w:rPr>
        <w:t>，做题的随意性所致。</w:t>
      </w:r>
      <w:r w:rsidRPr="00975FDB">
        <w:rPr>
          <w:rFonts w:ascii="宋体" w:hAnsi="宋体" w:hint="eastAsia"/>
          <w:sz w:val="28"/>
          <w:szCs w:val="28"/>
        </w:rPr>
        <w:t>第2小题7.09×10.8—8×0.709错误率相当高。本题主要考查的是学生乘法分配律的掌握情况，它要在乘减算式中变出共同因数来，就必须在两因数之间通过积不变的规律移动小数点，然后使之适合使用乘法分配律。主要错误有：</w:t>
      </w:r>
      <w:r w:rsidR="009D30BA" w:rsidRPr="00975FDB">
        <w:rPr>
          <w:rFonts w:ascii="宋体" w:hAnsi="宋体" w:hint="eastAsia"/>
          <w:sz w:val="28"/>
          <w:szCs w:val="28"/>
        </w:rPr>
        <w:t>①</w:t>
      </w:r>
      <w:r w:rsidR="00132648" w:rsidRPr="00975FDB">
        <w:rPr>
          <w:rFonts w:ascii="宋体" w:hAnsi="宋体" w:hint="eastAsia"/>
          <w:sz w:val="28"/>
          <w:szCs w:val="28"/>
        </w:rPr>
        <w:t>按运算顺序算，由于计算复杂导致错误</w:t>
      </w:r>
      <w:r w:rsidRPr="00975FDB">
        <w:rPr>
          <w:rFonts w:ascii="宋体" w:hAnsi="宋体" w:hint="eastAsia"/>
          <w:sz w:val="28"/>
          <w:szCs w:val="28"/>
        </w:rPr>
        <w:t>；</w:t>
      </w:r>
      <w:r w:rsidR="009D30BA" w:rsidRPr="00975FDB">
        <w:rPr>
          <w:rFonts w:ascii="宋体" w:hAnsi="宋体" w:hint="eastAsia"/>
          <w:sz w:val="28"/>
          <w:szCs w:val="28"/>
        </w:rPr>
        <w:t>②</w:t>
      </w:r>
      <w:r w:rsidRPr="00975FDB">
        <w:rPr>
          <w:rFonts w:ascii="宋体" w:hAnsi="宋体" w:hint="eastAsia"/>
          <w:sz w:val="28"/>
          <w:szCs w:val="28"/>
        </w:rPr>
        <w:t>感觉可以简便，但找不到乘法分配律的模式，</w:t>
      </w:r>
      <w:r w:rsidR="009D30BA" w:rsidRPr="00975FDB">
        <w:rPr>
          <w:rFonts w:ascii="宋体" w:hAnsi="宋体" w:hint="eastAsia"/>
          <w:sz w:val="28"/>
          <w:szCs w:val="28"/>
        </w:rPr>
        <w:t>凭感觉任意写</w:t>
      </w:r>
      <w:r w:rsidR="00D33901" w:rsidRPr="00975FDB">
        <w:rPr>
          <w:rFonts w:ascii="宋体" w:hAnsi="宋体" w:hint="eastAsia"/>
          <w:sz w:val="28"/>
          <w:szCs w:val="28"/>
        </w:rPr>
        <w:t>。</w:t>
      </w:r>
      <w:r w:rsidRPr="00975FDB">
        <w:rPr>
          <w:rFonts w:ascii="宋体" w:hAnsi="宋体" w:hint="eastAsia"/>
          <w:sz w:val="28"/>
          <w:szCs w:val="28"/>
        </w:rPr>
        <w:lastRenderedPageBreak/>
        <w:t>第3小题4×【8/9÷（1/3-1/15）】是分数混合运算的基本计算</w:t>
      </w:r>
      <w:r w:rsidR="009D30BA" w:rsidRPr="00975FDB">
        <w:rPr>
          <w:rFonts w:ascii="宋体" w:hAnsi="宋体" w:hint="eastAsia"/>
          <w:sz w:val="28"/>
          <w:szCs w:val="28"/>
        </w:rPr>
        <w:t>，</w:t>
      </w:r>
      <w:r w:rsidRPr="00975FDB">
        <w:rPr>
          <w:rFonts w:ascii="宋体" w:hAnsi="宋体" w:hint="eastAsia"/>
          <w:sz w:val="28"/>
          <w:szCs w:val="28"/>
        </w:rPr>
        <w:t>整体情况较好。</w:t>
      </w:r>
    </w:p>
    <w:p w14:paraId="19B45B44"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24</w:t>
      </w:r>
      <w:r w:rsidR="009D30BA" w:rsidRPr="00975FDB">
        <w:rPr>
          <w:rFonts w:ascii="宋体" w:hAnsi="宋体" w:hint="eastAsia"/>
          <w:sz w:val="28"/>
          <w:szCs w:val="28"/>
        </w:rPr>
        <w:t>求未知数</w:t>
      </w:r>
      <w:r w:rsidRPr="00975FDB">
        <w:rPr>
          <w:rFonts w:ascii="宋体" w:hAnsi="宋体" w:hint="eastAsia"/>
          <w:sz w:val="28"/>
          <w:szCs w:val="28"/>
        </w:rPr>
        <w:t>题主要考查学生能否运用</w:t>
      </w:r>
      <w:r w:rsidR="009D30BA" w:rsidRPr="00975FDB">
        <w:rPr>
          <w:rFonts w:ascii="宋体" w:hAnsi="宋体" w:hint="eastAsia"/>
          <w:sz w:val="28"/>
          <w:szCs w:val="28"/>
        </w:rPr>
        <w:t>比例的基本性质及</w:t>
      </w:r>
      <w:r w:rsidRPr="00975FDB">
        <w:rPr>
          <w:rFonts w:ascii="宋体" w:hAnsi="宋体" w:hint="eastAsia"/>
          <w:sz w:val="28"/>
          <w:szCs w:val="28"/>
        </w:rPr>
        <w:t>等式性质，正确求出</w:t>
      </w:r>
      <w:r w:rsidR="009D30BA" w:rsidRPr="00975FDB">
        <w:rPr>
          <w:rFonts w:ascii="宋体" w:hAnsi="宋体" w:hint="eastAsia"/>
          <w:sz w:val="28"/>
          <w:szCs w:val="28"/>
        </w:rPr>
        <w:t>方程或比例中的</w:t>
      </w:r>
      <w:r w:rsidRPr="00975FDB">
        <w:rPr>
          <w:rFonts w:ascii="宋体" w:hAnsi="宋体" w:hint="eastAsia"/>
          <w:sz w:val="28"/>
          <w:szCs w:val="28"/>
        </w:rPr>
        <w:t>未知数。从数据统计结果可以看出：这题是整张试卷上得分率最高的一</w:t>
      </w:r>
      <w:r w:rsidR="009D30BA" w:rsidRPr="00975FDB">
        <w:rPr>
          <w:rFonts w:ascii="宋体" w:hAnsi="宋体" w:hint="eastAsia"/>
          <w:sz w:val="28"/>
          <w:szCs w:val="28"/>
        </w:rPr>
        <w:t>大</w:t>
      </w:r>
      <w:r w:rsidRPr="00975FDB">
        <w:rPr>
          <w:rFonts w:ascii="宋体" w:hAnsi="宋体" w:hint="eastAsia"/>
          <w:sz w:val="28"/>
          <w:szCs w:val="28"/>
        </w:rPr>
        <w:t>题，大多数学生能应用等式性质规范的进行求解，而且书写较为规范，计算过程精细而合理，得</w:t>
      </w:r>
      <w:r w:rsidR="009D30BA" w:rsidRPr="00975FDB">
        <w:rPr>
          <w:rFonts w:ascii="宋体" w:hAnsi="宋体" w:hint="eastAsia"/>
          <w:sz w:val="28"/>
          <w:szCs w:val="28"/>
        </w:rPr>
        <w:t>满分</w:t>
      </w:r>
      <w:r w:rsidRPr="00975FDB">
        <w:rPr>
          <w:rFonts w:ascii="宋体" w:hAnsi="宋体" w:hint="eastAsia"/>
          <w:sz w:val="28"/>
          <w:szCs w:val="28"/>
        </w:rPr>
        <w:t>的学生占大多数。只是有极个别学生存在解题步骤不规范，将数字抄错的问题，从而导致不必要的失分。</w:t>
      </w:r>
    </w:p>
    <w:p w14:paraId="371E017E" w14:textId="77777777" w:rsidR="00CD0D3C" w:rsidRPr="00975FDB" w:rsidRDefault="009D30BA" w:rsidP="00975FDB">
      <w:pPr>
        <w:spacing w:line="440" w:lineRule="exact"/>
        <w:ind w:firstLineChars="200" w:firstLine="560"/>
        <w:rPr>
          <w:rFonts w:ascii="宋体" w:hAnsi="宋体"/>
          <w:sz w:val="28"/>
          <w:szCs w:val="28"/>
        </w:rPr>
      </w:pPr>
      <w:r w:rsidRPr="00975FDB">
        <w:rPr>
          <w:rFonts w:ascii="宋体" w:hAnsi="宋体" w:hint="eastAsia"/>
          <w:sz w:val="28"/>
          <w:szCs w:val="28"/>
        </w:rPr>
        <w:t>可见，</w:t>
      </w:r>
      <w:r w:rsidR="00CD0D3C" w:rsidRPr="00975FDB">
        <w:rPr>
          <w:rFonts w:ascii="宋体" w:hAnsi="宋体" w:hint="eastAsia"/>
          <w:sz w:val="28"/>
          <w:szCs w:val="28"/>
        </w:rPr>
        <w:t>要提高运算能力，善于分析运算条件，选择合理的运算方法，使运算符合算理，合理简洁。除了让学生熟练掌握运算定律、性质、顺序外，加强训练必不可少。</w:t>
      </w:r>
    </w:p>
    <w:p w14:paraId="152C04AF" w14:textId="77777777" w:rsidR="009F1852" w:rsidRPr="00975FDB" w:rsidRDefault="009F1852" w:rsidP="00975FDB">
      <w:pPr>
        <w:pStyle w:val="a9"/>
        <w:widowControl/>
        <w:shd w:val="clear" w:color="auto" w:fill="FFFFFF"/>
        <w:spacing w:before="0" w:beforeAutospacing="0" w:after="0" w:afterAutospacing="0" w:line="440" w:lineRule="exact"/>
        <w:ind w:firstLineChars="200" w:firstLine="560"/>
        <w:rPr>
          <w:rFonts w:ascii="宋体" w:hAnsi="宋体" w:cs="微软雅黑"/>
          <w:b/>
          <w:sz w:val="28"/>
          <w:szCs w:val="28"/>
          <w:shd w:val="clear" w:color="auto" w:fill="FFFFFF"/>
        </w:rPr>
      </w:pPr>
      <w:r w:rsidRPr="00975FDB">
        <w:rPr>
          <w:rFonts w:ascii="宋体" w:hAnsi="宋体" w:cs="微软雅黑" w:hint="eastAsia"/>
          <w:b/>
          <w:sz w:val="28"/>
          <w:szCs w:val="28"/>
          <w:shd w:val="clear" w:color="auto" w:fill="FFFFFF"/>
        </w:rPr>
        <w:t>（4）实践操作</w:t>
      </w:r>
      <w:r w:rsidR="00CD3D36" w:rsidRPr="00975FDB">
        <w:rPr>
          <w:rFonts w:ascii="宋体" w:hAnsi="宋体" w:cs="微软雅黑" w:hint="eastAsia"/>
          <w:b/>
          <w:sz w:val="28"/>
          <w:szCs w:val="28"/>
          <w:shd w:val="clear" w:color="auto" w:fill="FFFFFF"/>
        </w:rPr>
        <w:t>（表六）</w:t>
      </w:r>
    </w:p>
    <w:tbl>
      <w:tblPr>
        <w:tblStyle w:val="ae"/>
        <w:tblW w:w="2802" w:type="dxa"/>
        <w:tblInd w:w="1408" w:type="dxa"/>
        <w:tblLook w:val="04A0" w:firstRow="1" w:lastRow="0" w:firstColumn="1" w:lastColumn="0" w:noHBand="0" w:noVBand="1"/>
      </w:tblPr>
      <w:tblGrid>
        <w:gridCol w:w="1526"/>
        <w:gridCol w:w="1276"/>
      </w:tblGrid>
      <w:tr w:rsidR="00327624" w:rsidRPr="00975FDB" w14:paraId="6B6008BA" w14:textId="77777777" w:rsidTr="00327624">
        <w:tc>
          <w:tcPr>
            <w:tcW w:w="1526" w:type="dxa"/>
            <w:vAlign w:val="center"/>
          </w:tcPr>
          <w:p w14:paraId="54BC731B" w14:textId="77777777" w:rsidR="00327624" w:rsidRPr="00DE6D27" w:rsidRDefault="00327624" w:rsidP="00975FDB">
            <w:pPr>
              <w:spacing w:line="440" w:lineRule="exact"/>
              <w:ind w:firstLine="200"/>
              <w:jc w:val="center"/>
              <w:rPr>
                <w:rFonts w:ascii="宋体" w:hAnsi="宋体"/>
                <w:szCs w:val="21"/>
              </w:rPr>
            </w:pPr>
            <w:r w:rsidRPr="00DE6D27">
              <w:rPr>
                <w:rFonts w:ascii="宋体" w:hAnsi="宋体" w:hint="eastAsia"/>
                <w:szCs w:val="21"/>
              </w:rPr>
              <w:t>题号</w:t>
            </w:r>
          </w:p>
        </w:tc>
        <w:tc>
          <w:tcPr>
            <w:tcW w:w="1276" w:type="dxa"/>
            <w:vAlign w:val="center"/>
          </w:tcPr>
          <w:p w14:paraId="5C98C23A" w14:textId="77777777" w:rsidR="00327624" w:rsidRPr="00DE6D27" w:rsidRDefault="00327624"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25—26</w:t>
            </w:r>
          </w:p>
        </w:tc>
      </w:tr>
      <w:tr w:rsidR="00327624" w:rsidRPr="00975FDB" w14:paraId="1325365E" w14:textId="77777777" w:rsidTr="00327624">
        <w:tc>
          <w:tcPr>
            <w:tcW w:w="1526" w:type="dxa"/>
            <w:vAlign w:val="center"/>
          </w:tcPr>
          <w:p w14:paraId="5E3BC9B8" w14:textId="77777777" w:rsidR="00327624" w:rsidRPr="00DE6D27" w:rsidRDefault="00327624" w:rsidP="00975FDB">
            <w:pPr>
              <w:spacing w:line="440" w:lineRule="exact"/>
              <w:ind w:firstLine="200"/>
              <w:jc w:val="center"/>
              <w:rPr>
                <w:rFonts w:ascii="宋体" w:hAnsi="宋体"/>
                <w:szCs w:val="21"/>
              </w:rPr>
            </w:pPr>
            <w:r w:rsidRPr="00DE6D27">
              <w:rPr>
                <w:rFonts w:ascii="宋体" w:hAnsi="宋体" w:hint="eastAsia"/>
                <w:szCs w:val="21"/>
              </w:rPr>
              <w:t>得分率</w:t>
            </w:r>
          </w:p>
        </w:tc>
        <w:tc>
          <w:tcPr>
            <w:tcW w:w="1276" w:type="dxa"/>
            <w:vAlign w:val="center"/>
          </w:tcPr>
          <w:p w14:paraId="36B68551" w14:textId="77777777" w:rsidR="00327624" w:rsidRPr="00DE6D27" w:rsidRDefault="00327624"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85.09%</w:t>
            </w:r>
          </w:p>
        </w:tc>
      </w:tr>
    </w:tbl>
    <w:p w14:paraId="15A361A2" w14:textId="77777777" w:rsidR="00A43146"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这次实践操作题也是得分率较高的一类题。25题主要考查用数对确定位置，图形旋转、放大与缩小等基本知识。26题主要考查探究规律的意识和能力，以此培养学生善于动脑，从细致的观察和思考中探究事物的一般规律。学生对图形运动、变化类基本知识掌握情况较好，得分率较高。在探索规律中，</w:t>
      </w:r>
      <w:r w:rsidR="00A43146" w:rsidRPr="00975FDB">
        <w:rPr>
          <w:rFonts w:ascii="宋体" w:hAnsi="宋体" w:hint="eastAsia"/>
          <w:sz w:val="28"/>
          <w:szCs w:val="28"/>
        </w:rPr>
        <w:t>也</w:t>
      </w:r>
      <w:r w:rsidRPr="00975FDB">
        <w:rPr>
          <w:rFonts w:ascii="宋体" w:hAnsi="宋体" w:hint="eastAsia"/>
          <w:sz w:val="28"/>
          <w:szCs w:val="28"/>
        </w:rPr>
        <w:t>能根据实际图形，结合范例，写出相应的算式。</w:t>
      </w:r>
      <w:r w:rsidR="00A43146" w:rsidRPr="00975FDB">
        <w:rPr>
          <w:rFonts w:ascii="宋体" w:hAnsi="宋体" w:hint="eastAsia"/>
          <w:sz w:val="28"/>
          <w:szCs w:val="28"/>
        </w:rPr>
        <w:t>学生的</w:t>
      </w:r>
      <w:r w:rsidRPr="00975FDB">
        <w:rPr>
          <w:rFonts w:ascii="宋体" w:hAnsi="宋体" w:hint="eastAsia"/>
          <w:sz w:val="28"/>
          <w:szCs w:val="28"/>
        </w:rPr>
        <w:t>主要</w:t>
      </w:r>
      <w:r w:rsidR="00A43146" w:rsidRPr="00975FDB">
        <w:rPr>
          <w:rFonts w:ascii="宋体" w:hAnsi="宋体" w:hint="eastAsia"/>
          <w:sz w:val="28"/>
          <w:szCs w:val="28"/>
        </w:rPr>
        <w:t>问题是:图形的旋转和抽象概括的规律提炼不出。</w:t>
      </w:r>
      <w:r w:rsidRPr="00975FDB">
        <w:rPr>
          <w:rFonts w:ascii="宋体" w:hAnsi="宋体" w:hint="eastAsia"/>
          <w:sz w:val="28"/>
          <w:szCs w:val="28"/>
        </w:rPr>
        <w:t>这就</w:t>
      </w:r>
      <w:r w:rsidR="004275B0" w:rsidRPr="00975FDB">
        <w:rPr>
          <w:rFonts w:ascii="宋体" w:hAnsi="宋体" w:hint="eastAsia"/>
          <w:sz w:val="28"/>
          <w:szCs w:val="28"/>
        </w:rPr>
        <w:t>提醒我们：建构数学概念，可以</w:t>
      </w:r>
      <w:r w:rsidR="00D33901" w:rsidRPr="00975FDB">
        <w:rPr>
          <w:rFonts w:ascii="宋体" w:hAnsi="宋体" w:hint="eastAsia"/>
          <w:sz w:val="28"/>
          <w:szCs w:val="28"/>
        </w:rPr>
        <w:t>让学生通过</w:t>
      </w:r>
      <w:r w:rsidR="004275B0" w:rsidRPr="00975FDB">
        <w:rPr>
          <w:rFonts w:ascii="宋体" w:hAnsi="宋体" w:hint="eastAsia"/>
          <w:sz w:val="28"/>
          <w:szCs w:val="28"/>
        </w:rPr>
        <w:t>一系列的数学操作活动，让学生在有效的活动和经历中获得数学体验，真正理解概念的核心要素。</w:t>
      </w:r>
      <w:r w:rsidRPr="00975FDB">
        <w:rPr>
          <w:rFonts w:ascii="宋体" w:hAnsi="宋体" w:hint="eastAsia"/>
          <w:sz w:val="28"/>
          <w:szCs w:val="28"/>
        </w:rPr>
        <w:t>对探索规律的教学</w:t>
      </w:r>
      <w:r w:rsidR="004275B0" w:rsidRPr="00975FDB">
        <w:rPr>
          <w:rFonts w:ascii="宋体" w:hAnsi="宋体" w:hint="eastAsia"/>
          <w:sz w:val="28"/>
          <w:szCs w:val="28"/>
        </w:rPr>
        <w:t>可以</w:t>
      </w:r>
      <w:r w:rsidRPr="00975FDB">
        <w:rPr>
          <w:rFonts w:ascii="宋体" w:hAnsi="宋体" w:hint="eastAsia"/>
          <w:sz w:val="28"/>
          <w:szCs w:val="28"/>
        </w:rPr>
        <w:t>进行结构化</w:t>
      </w:r>
      <w:r w:rsidR="004275B0" w:rsidRPr="00975FDB">
        <w:rPr>
          <w:rFonts w:ascii="宋体" w:hAnsi="宋体" w:hint="eastAsia"/>
          <w:sz w:val="28"/>
          <w:szCs w:val="28"/>
        </w:rPr>
        <w:t>建模</w:t>
      </w:r>
      <w:r w:rsidRPr="00975FDB">
        <w:rPr>
          <w:rFonts w:ascii="宋体" w:hAnsi="宋体" w:hint="eastAsia"/>
          <w:sz w:val="28"/>
          <w:szCs w:val="28"/>
        </w:rPr>
        <w:t>，指导探索技巧，形成探索模型（感知规律——发现规律——验证规律——运用规</w:t>
      </w:r>
      <w:r w:rsidR="001B331B" w:rsidRPr="00975FDB">
        <w:rPr>
          <w:rFonts w:ascii="宋体" w:hAnsi="宋体" w:hint="eastAsia"/>
          <w:sz w:val="28"/>
          <w:szCs w:val="28"/>
        </w:rPr>
        <w:t>律</w:t>
      </w:r>
      <w:r w:rsidRPr="00975FDB">
        <w:rPr>
          <w:rFonts w:ascii="宋体" w:hAnsi="宋体" w:hint="eastAsia"/>
          <w:sz w:val="28"/>
          <w:szCs w:val="28"/>
        </w:rPr>
        <w:t>）</w:t>
      </w:r>
    </w:p>
    <w:p w14:paraId="37E54125" w14:textId="77777777" w:rsidR="009F1852" w:rsidRPr="00975FDB" w:rsidRDefault="009F1852" w:rsidP="00975FDB">
      <w:pPr>
        <w:pStyle w:val="a9"/>
        <w:widowControl/>
        <w:shd w:val="clear" w:color="auto" w:fill="FFFFFF"/>
        <w:spacing w:before="0" w:beforeAutospacing="0" w:after="0" w:afterAutospacing="0" w:line="440" w:lineRule="exact"/>
        <w:ind w:firstLineChars="200" w:firstLine="560"/>
        <w:rPr>
          <w:rFonts w:ascii="宋体" w:hAnsi="宋体" w:cs="微软雅黑"/>
          <w:b/>
          <w:sz w:val="28"/>
          <w:szCs w:val="28"/>
          <w:shd w:val="clear" w:color="auto" w:fill="FFFFFF"/>
        </w:rPr>
      </w:pPr>
      <w:r w:rsidRPr="00975FDB">
        <w:rPr>
          <w:rFonts w:ascii="宋体" w:hAnsi="宋体" w:cs="微软雅黑" w:hint="eastAsia"/>
          <w:b/>
          <w:sz w:val="28"/>
          <w:szCs w:val="28"/>
          <w:shd w:val="clear" w:color="auto" w:fill="FFFFFF"/>
        </w:rPr>
        <w:t>（5）解决实际问题</w:t>
      </w:r>
      <w:r w:rsidR="00CD3D36" w:rsidRPr="00975FDB">
        <w:rPr>
          <w:rFonts w:ascii="宋体" w:hAnsi="宋体" w:cs="微软雅黑" w:hint="eastAsia"/>
          <w:b/>
          <w:sz w:val="28"/>
          <w:szCs w:val="28"/>
          <w:shd w:val="clear" w:color="auto" w:fill="FFFFFF"/>
        </w:rPr>
        <w:t>（表七）</w:t>
      </w:r>
    </w:p>
    <w:tbl>
      <w:tblPr>
        <w:tblStyle w:val="ae"/>
        <w:tblW w:w="8521" w:type="dxa"/>
        <w:tblInd w:w="564" w:type="dxa"/>
        <w:tblLook w:val="04A0" w:firstRow="1" w:lastRow="0" w:firstColumn="1" w:lastColumn="0" w:noHBand="0" w:noVBand="1"/>
      </w:tblPr>
      <w:tblGrid>
        <w:gridCol w:w="1217"/>
        <w:gridCol w:w="1217"/>
        <w:gridCol w:w="1217"/>
        <w:gridCol w:w="1217"/>
        <w:gridCol w:w="1217"/>
        <w:gridCol w:w="1218"/>
        <w:gridCol w:w="1218"/>
      </w:tblGrid>
      <w:tr w:rsidR="00215B22" w:rsidRPr="00975FDB" w14:paraId="5B9F07C4" w14:textId="77777777" w:rsidTr="00CD3D36">
        <w:tc>
          <w:tcPr>
            <w:tcW w:w="1217" w:type="dxa"/>
            <w:vAlign w:val="center"/>
          </w:tcPr>
          <w:p w14:paraId="7100F23E" w14:textId="77777777" w:rsidR="00215B22" w:rsidRPr="00DE6D27" w:rsidRDefault="00215B22" w:rsidP="00975FDB">
            <w:pPr>
              <w:spacing w:line="440" w:lineRule="exact"/>
              <w:ind w:firstLine="200"/>
              <w:jc w:val="center"/>
              <w:rPr>
                <w:rFonts w:ascii="宋体" w:hAnsi="宋体"/>
                <w:szCs w:val="21"/>
              </w:rPr>
            </w:pPr>
            <w:r w:rsidRPr="00DE6D27">
              <w:rPr>
                <w:rFonts w:ascii="宋体" w:hAnsi="宋体" w:hint="eastAsia"/>
                <w:szCs w:val="21"/>
              </w:rPr>
              <w:t>题号</w:t>
            </w:r>
          </w:p>
        </w:tc>
        <w:tc>
          <w:tcPr>
            <w:tcW w:w="1217" w:type="dxa"/>
            <w:vAlign w:val="center"/>
          </w:tcPr>
          <w:p w14:paraId="4C5A3181"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27</w:t>
            </w:r>
          </w:p>
        </w:tc>
        <w:tc>
          <w:tcPr>
            <w:tcW w:w="1217" w:type="dxa"/>
            <w:vAlign w:val="center"/>
          </w:tcPr>
          <w:p w14:paraId="3B29FACE"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28</w:t>
            </w:r>
          </w:p>
        </w:tc>
        <w:tc>
          <w:tcPr>
            <w:tcW w:w="1217" w:type="dxa"/>
            <w:vAlign w:val="center"/>
          </w:tcPr>
          <w:p w14:paraId="54877B9D"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29</w:t>
            </w:r>
          </w:p>
        </w:tc>
        <w:tc>
          <w:tcPr>
            <w:tcW w:w="1217" w:type="dxa"/>
            <w:vAlign w:val="center"/>
          </w:tcPr>
          <w:p w14:paraId="6C9E1A83"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30</w:t>
            </w:r>
          </w:p>
        </w:tc>
        <w:tc>
          <w:tcPr>
            <w:tcW w:w="1218" w:type="dxa"/>
            <w:vAlign w:val="center"/>
          </w:tcPr>
          <w:p w14:paraId="086C03B0"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31</w:t>
            </w:r>
          </w:p>
        </w:tc>
        <w:tc>
          <w:tcPr>
            <w:tcW w:w="1218" w:type="dxa"/>
            <w:vAlign w:val="center"/>
          </w:tcPr>
          <w:p w14:paraId="32D62039"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32</w:t>
            </w:r>
          </w:p>
        </w:tc>
      </w:tr>
      <w:tr w:rsidR="00215B22" w:rsidRPr="00975FDB" w14:paraId="476FC3AB" w14:textId="77777777" w:rsidTr="00CD3D36">
        <w:tc>
          <w:tcPr>
            <w:tcW w:w="1217" w:type="dxa"/>
            <w:vAlign w:val="center"/>
          </w:tcPr>
          <w:p w14:paraId="7EF9DAF7" w14:textId="77777777" w:rsidR="00215B22" w:rsidRPr="00DE6D27" w:rsidRDefault="00215B22" w:rsidP="00975FDB">
            <w:pPr>
              <w:spacing w:line="440" w:lineRule="exact"/>
              <w:ind w:firstLine="200"/>
              <w:jc w:val="center"/>
              <w:rPr>
                <w:rFonts w:ascii="宋体" w:hAnsi="宋体"/>
                <w:szCs w:val="21"/>
              </w:rPr>
            </w:pPr>
            <w:r w:rsidRPr="00DE6D27">
              <w:rPr>
                <w:rFonts w:ascii="宋体" w:hAnsi="宋体" w:hint="eastAsia"/>
                <w:szCs w:val="21"/>
              </w:rPr>
              <w:t>得分率</w:t>
            </w:r>
          </w:p>
        </w:tc>
        <w:tc>
          <w:tcPr>
            <w:tcW w:w="1217" w:type="dxa"/>
            <w:vAlign w:val="center"/>
          </w:tcPr>
          <w:p w14:paraId="52524418" w14:textId="77777777" w:rsidR="00215B22" w:rsidRPr="00DE6D27" w:rsidRDefault="00327624"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91.83</w:t>
            </w:r>
            <w:r w:rsidR="00215B22" w:rsidRPr="00DE6D27">
              <w:rPr>
                <w:rFonts w:ascii="宋体" w:hAnsi="宋体" w:cs="微软雅黑" w:hint="eastAsia"/>
                <w:sz w:val="21"/>
                <w:szCs w:val="21"/>
                <w:shd w:val="clear" w:color="auto" w:fill="FFFFFF"/>
              </w:rPr>
              <w:t>%</w:t>
            </w:r>
          </w:p>
        </w:tc>
        <w:tc>
          <w:tcPr>
            <w:tcW w:w="1217" w:type="dxa"/>
            <w:vAlign w:val="center"/>
          </w:tcPr>
          <w:p w14:paraId="390B2B0E"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8</w:t>
            </w:r>
            <w:r w:rsidR="00327624" w:rsidRPr="00DE6D27">
              <w:rPr>
                <w:rFonts w:ascii="宋体" w:hAnsi="宋体" w:cs="微软雅黑" w:hint="eastAsia"/>
                <w:sz w:val="21"/>
                <w:szCs w:val="21"/>
                <w:shd w:val="clear" w:color="auto" w:fill="FFFFFF"/>
              </w:rPr>
              <w:t>4</w:t>
            </w:r>
            <w:r w:rsidRPr="00DE6D27">
              <w:rPr>
                <w:rFonts w:ascii="宋体" w:hAnsi="宋体" w:cs="微软雅黑" w:hint="eastAsia"/>
                <w:sz w:val="21"/>
                <w:szCs w:val="21"/>
                <w:shd w:val="clear" w:color="auto" w:fill="FFFFFF"/>
              </w:rPr>
              <w:t>.</w:t>
            </w:r>
            <w:r w:rsidR="00327624" w:rsidRPr="00DE6D27">
              <w:rPr>
                <w:rFonts w:ascii="宋体" w:hAnsi="宋体" w:cs="微软雅黑" w:hint="eastAsia"/>
                <w:sz w:val="21"/>
                <w:szCs w:val="21"/>
                <w:shd w:val="clear" w:color="auto" w:fill="FFFFFF"/>
              </w:rPr>
              <w:t>13</w:t>
            </w:r>
            <w:r w:rsidRPr="00DE6D27">
              <w:rPr>
                <w:rFonts w:ascii="宋体" w:hAnsi="宋体" w:cs="微软雅黑" w:hint="eastAsia"/>
                <w:sz w:val="21"/>
                <w:szCs w:val="21"/>
                <w:shd w:val="clear" w:color="auto" w:fill="FFFFFF"/>
              </w:rPr>
              <w:t>%</w:t>
            </w:r>
          </w:p>
        </w:tc>
        <w:tc>
          <w:tcPr>
            <w:tcW w:w="1217" w:type="dxa"/>
            <w:vAlign w:val="center"/>
          </w:tcPr>
          <w:p w14:paraId="7C7F85DC"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90.49%</w:t>
            </w:r>
          </w:p>
        </w:tc>
        <w:tc>
          <w:tcPr>
            <w:tcW w:w="1217" w:type="dxa"/>
            <w:vAlign w:val="center"/>
          </w:tcPr>
          <w:p w14:paraId="433F3797"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81.30%</w:t>
            </w:r>
          </w:p>
        </w:tc>
        <w:tc>
          <w:tcPr>
            <w:tcW w:w="1218" w:type="dxa"/>
            <w:vAlign w:val="center"/>
          </w:tcPr>
          <w:p w14:paraId="6B4480A2"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47.11%</w:t>
            </w:r>
          </w:p>
        </w:tc>
        <w:tc>
          <w:tcPr>
            <w:tcW w:w="1218" w:type="dxa"/>
            <w:vAlign w:val="center"/>
          </w:tcPr>
          <w:p w14:paraId="3E07AC74" w14:textId="77777777" w:rsidR="00215B22" w:rsidRPr="00DE6D27" w:rsidRDefault="00215B22" w:rsidP="00975FDB">
            <w:pPr>
              <w:pStyle w:val="a9"/>
              <w:widowControl/>
              <w:spacing w:before="0" w:beforeAutospacing="0" w:after="0" w:afterAutospacing="0" w:line="440" w:lineRule="exact"/>
              <w:ind w:firstLine="200"/>
              <w:jc w:val="center"/>
              <w:rPr>
                <w:rFonts w:ascii="宋体" w:hAnsi="宋体" w:cs="微软雅黑"/>
                <w:sz w:val="21"/>
                <w:szCs w:val="21"/>
                <w:shd w:val="clear" w:color="auto" w:fill="FFFFFF"/>
              </w:rPr>
            </w:pPr>
            <w:r w:rsidRPr="00DE6D27">
              <w:rPr>
                <w:rFonts w:ascii="宋体" w:hAnsi="宋体" w:cs="微软雅黑" w:hint="eastAsia"/>
                <w:sz w:val="21"/>
                <w:szCs w:val="21"/>
                <w:shd w:val="clear" w:color="auto" w:fill="FFFFFF"/>
              </w:rPr>
              <w:t>80.61%</w:t>
            </w:r>
          </w:p>
        </w:tc>
      </w:tr>
    </w:tbl>
    <w:p w14:paraId="25B255AF"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本类解决实际问题，共34分，共6小题。这类题紧密联系生活实际，结合地方</w:t>
      </w:r>
      <w:r w:rsidR="00B70753" w:rsidRPr="00975FDB">
        <w:rPr>
          <w:rFonts w:ascii="宋体" w:hAnsi="宋体" w:hint="eastAsia"/>
          <w:sz w:val="28"/>
          <w:szCs w:val="28"/>
        </w:rPr>
        <w:t>最新发展信息</w:t>
      </w:r>
      <w:r w:rsidRPr="00975FDB">
        <w:rPr>
          <w:rFonts w:ascii="宋体" w:hAnsi="宋体" w:hint="eastAsia"/>
          <w:sz w:val="28"/>
          <w:szCs w:val="28"/>
        </w:rPr>
        <w:t>和时代特征，关注了学生的思考过程，主要考查了学生运用数学知识解决问题的能力。</w:t>
      </w:r>
    </w:p>
    <w:p w14:paraId="458DD6E4"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27题只列方程不计算，主要考查列方程解决实际问题的能力，涉及了平行四边形面积计算、简单的分数应用题，</w:t>
      </w:r>
      <w:r w:rsidR="001B331B" w:rsidRPr="00975FDB">
        <w:rPr>
          <w:rFonts w:ascii="宋体" w:hAnsi="宋体" w:hint="eastAsia"/>
          <w:sz w:val="28"/>
          <w:szCs w:val="28"/>
        </w:rPr>
        <w:t>2</w:t>
      </w:r>
      <w:r w:rsidRPr="00975FDB">
        <w:rPr>
          <w:rFonts w:ascii="宋体" w:hAnsi="宋体" w:hint="eastAsia"/>
          <w:sz w:val="28"/>
          <w:szCs w:val="28"/>
        </w:rPr>
        <w:t>题都是典型题，完成得较好。</w:t>
      </w:r>
    </w:p>
    <w:p w14:paraId="6D79CB22"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28题主要考查学生对于行程问题（相遇问题）的拓展理解与掌握情况，绝大多数学生能联系生活实际，有效理解题意用方程或用算式方法来解决问题。</w:t>
      </w:r>
      <w:r w:rsidRPr="00975FDB">
        <w:rPr>
          <w:rFonts w:ascii="宋体" w:hAnsi="宋体" w:hint="eastAsia"/>
          <w:sz w:val="28"/>
          <w:szCs w:val="28"/>
        </w:rPr>
        <w:lastRenderedPageBreak/>
        <w:t>也有部分学生对于相遇问题的认知有一种固有的思维定势，不能抓住关键方向自主调用</w:t>
      </w:r>
      <w:r w:rsidR="001B331B" w:rsidRPr="00975FDB">
        <w:rPr>
          <w:rFonts w:ascii="宋体" w:hAnsi="宋体" w:hint="eastAsia"/>
          <w:sz w:val="28"/>
          <w:szCs w:val="28"/>
        </w:rPr>
        <w:t>知识经验，</w:t>
      </w:r>
      <w:r w:rsidRPr="00975FDB">
        <w:rPr>
          <w:rFonts w:ascii="宋体" w:hAnsi="宋体" w:hint="eastAsia"/>
          <w:sz w:val="28"/>
          <w:szCs w:val="28"/>
        </w:rPr>
        <w:t>结合线段图</w:t>
      </w:r>
      <w:r w:rsidR="001B331B" w:rsidRPr="00975FDB">
        <w:rPr>
          <w:rFonts w:ascii="宋体" w:hAnsi="宋体" w:hint="eastAsia"/>
          <w:sz w:val="28"/>
          <w:szCs w:val="28"/>
        </w:rPr>
        <w:t>来</w:t>
      </w:r>
      <w:r w:rsidRPr="00975FDB">
        <w:rPr>
          <w:rFonts w:ascii="宋体" w:hAnsi="宋体" w:hint="eastAsia"/>
          <w:sz w:val="28"/>
          <w:szCs w:val="28"/>
        </w:rPr>
        <w:t>理解题意，导致理解数量关系时出现偏差</w:t>
      </w:r>
      <w:r w:rsidR="001B331B" w:rsidRPr="00975FDB">
        <w:rPr>
          <w:rFonts w:ascii="宋体" w:hAnsi="宋体" w:hint="eastAsia"/>
          <w:sz w:val="28"/>
          <w:szCs w:val="28"/>
        </w:rPr>
        <w:t>。</w:t>
      </w:r>
    </w:p>
    <w:p w14:paraId="7472BD2D"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29题主要考查的是实际生活中的纳税问题，涉及对单位“1”的认识和纳税的数量关系，整体情况较好</w:t>
      </w:r>
      <w:r w:rsidR="0085490C" w:rsidRPr="00975FDB">
        <w:rPr>
          <w:rFonts w:ascii="宋体" w:hAnsi="宋体" w:hint="eastAsia"/>
          <w:sz w:val="28"/>
          <w:szCs w:val="28"/>
        </w:rPr>
        <w:t>。</w:t>
      </w:r>
    </w:p>
    <w:p w14:paraId="70D061DA"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30题主要考查了圆柱的体积计算及圆柱外包装盒（长方体）的设计，并想象此长方体盒子的表面展开图和表面积计算。第1小题已知圆柱直径和高，求圆柱体积，相对来说比较简单，得分率较高，有少数同学漏写单位或π。第2小题由于是长方体表面展开图，学生对于相对的面难于判断，还有很多学生不能很好地理解题意，在增删面上比较随意，缺乏一定的空间想象力，失分较高。第3题对于长方体表面积计算方法掌握到位，发现很多学生计算存在问题或因第2问题错误导致连续性错误。</w:t>
      </w:r>
    </w:p>
    <w:p w14:paraId="0546E7CD" w14:textId="77777777" w:rsidR="00CD0D3C" w:rsidRPr="00975FDB" w:rsidRDefault="00CD0D3C" w:rsidP="00975FDB">
      <w:pPr>
        <w:spacing w:line="440" w:lineRule="exact"/>
        <w:ind w:firstLineChars="200" w:firstLine="560"/>
        <w:rPr>
          <w:rFonts w:ascii="宋体" w:hAnsi="宋体"/>
          <w:sz w:val="28"/>
          <w:szCs w:val="28"/>
        </w:rPr>
      </w:pPr>
      <w:r w:rsidRPr="00975FDB">
        <w:rPr>
          <w:rFonts w:ascii="宋体" w:hAnsi="宋体" w:hint="eastAsia"/>
          <w:sz w:val="28"/>
          <w:szCs w:val="28"/>
        </w:rPr>
        <w:t>31题</w:t>
      </w:r>
      <w:r w:rsidR="004B4179" w:rsidRPr="00975FDB">
        <w:rPr>
          <w:rFonts w:ascii="宋体" w:hAnsi="宋体" w:hint="eastAsia"/>
          <w:sz w:val="28"/>
          <w:szCs w:val="28"/>
        </w:rPr>
        <w:t>从数据统计来看，此题的得分率是最低的，仅47.11%。从失分情况可以看出：</w:t>
      </w:r>
      <w:r w:rsidRPr="00975FDB">
        <w:rPr>
          <w:rFonts w:ascii="宋体" w:hAnsi="宋体" w:hint="eastAsia"/>
          <w:sz w:val="28"/>
          <w:szCs w:val="28"/>
        </w:rPr>
        <w:t>绝大多数学生在解决问题时将该题当成填空题，并未在答题卡上写出必要的计算过程，因此过程分2</w:t>
      </w:r>
      <w:r w:rsidR="004B4179" w:rsidRPr="00975FDB">
        <w:rPr>
          <w:rFonts w:ascii="宋体" w:hAnsi="宋体" w:hint="eastAsia"/>
          <w:sz w:val="28"/>
          <w:szCs w:val="28"/>
        </w:rPr>
        <w:t>分失分较为严重；另外</w:t>
      </w:r>
      <w:r w:rsidRPr="00975FDB">
        <w:rPr>
          <w:rFonts w:ascii="宋体" w:hAnsi="宋体" w:hint="eastAsia"/>
          <w:sz w:val="28"/>
          <w:szCs w:val="28"/>
        </w:rPr>
        <w:t>学生解题思路比较狭窄，变通能力较弱。32题主要结合扇形统计图和条形统计图的相关知识点，考查了学生统计意识及数据分析能力。学生存在的问题主要是：第2小题的第2问，根据扇形统计图估算某一部分的数据能力；第3小题错误地把总支出看作单位“1”。第4小题受第2小题估算影响，把条形数据也按估算结果来画。</w:t>
      </w:r>
    </w:p>
    <w:p w14:paraId="0C3763D7" w14:textId="77777777" w:rsidR="0085490C" w:rsidRPr="00975FDB" w:rsidRDefault="0085490C" w:rsidP="00975FDB">
      <w:pPr>
        <w:spacing w:line="440" w:lineRule="exact"/>
        <w:ind w:firstLineChars="200" w:firstLine="560"/>
        <w:rPr>
          <w:rFonts w:ascii="宋体" w:hAnsi="宋体"/>
          <w:sz w:val="28"/>
          <w:szCs w:val="28"/>
        </w:rPr>
      </w:pPr>
      <w:r w:rsidRPr="00975FDB">
        <w:rPr>
          <w:rFonts w:ascii="宋体" w:hAnsi="宋体" w:hint="eastAsia"/>
          <w:sz w:val="28"/>
          <w:szCs w:val="28"/>
        </w:rPr>
        <w:t>综合以上分析，今后的教学中，我们应该更多关注解决问题策略，培养学生合理选择策略灵活解决问题的能力。</w:t>
      </w:r>
    </w:p>
    <w:p w14:paraId="03577D51" w14:textId="195D363A" w:rsidR="00DA1C51" w:rsidRPr="00975FDB" w:rsidRDefault="00975FDB" w:rsidP="00975FDB">
      <w:pPr>
        <w:widowControl/>
        <w:spacing w:line="440" w:lineRule="exact"/>
        <w:ind w:firstLine="200"/>
        <w:jc w:val="left"/>
        <w:rPr>
          <w:rFonts w:ascii="SimSun" w:eastAsia="SimSun" w:hAnsi="SimSun"/>
          <w:color w:val="323232"/>
          <w:kern w:val="0"/>
          <w:sz w:val="28"/>
          <w:szCs w:val="28"/>
        </w:rPr>
      </w:pPr>
      <w:r>
        <w:rPr>
          <w:rFonts w:ascii="黑体" w:eastAsia="黑体" w:hAnsi="黑体" w:hint="eastAsia"/>
          <w:color w:val="323232"/>
          <w:kern w:val="0"/>
          <w:sz w:val="28"/>
          <w:szCs w:val="28"/>
          <w:bdr w:val="none" w:sz="0" w:space="0" w:color="auto" w:frame="1"/>
        </w:rPr>
        <w:t xml:space="preserve">  </w:t>
      </w:r>
      <w:r w:rsidR="00DA1C51" w:rsidRPr="00975FDB">
        <w:rPr>
          <w:rFonts w:ascii="黑体" w:eastAsia="黑体" w:hAnsi="黑体" w:hint="eastAsia"/>
          <w:color w:val="323232"/>
          <w:kern w:val="0"/>
          <w:sz w:val="28"/>
          <w:szCs w:val="28"/>
          <w:bdr w:val="none" w:sz="0" w:space="0" w:color="auto" w:frame="1"/>
        </w:rPr>
        <w:t>三、突出问题剖析与改进建议</w:t>
      </w:r>
    </w:p>
    <w:p w14:paraId="578FC16D" w14:textId="27F60F36" w:rsidR="00984E0F" w:rsidRPr="00975FDB" w:rsidRDefault="00975FDB" w:rsidP="00975FDB">
      <w:pPr>
        <w:widowControl/>
        <w:spacing w:line="440" w:lineRule="exact"/>
        <w:ind w:firstLine="200"/>
        <w:jc w:val="left"/>
        <w:rPr>
          <w:sz w:val="28"/>
          <w:szCs w:val="28"/>
        </w:rPr>
      </w:pPr>
      <w:r>
        <w:rPr>
          <w:rFonts w:hint="eastAsia"/>
          <w:sz w:val="28"/>
          <w:szCs w:val="28"/>
        </w:rPr>
        <w:t xml:space="preserve">  </w:t>
      </w:r>
      <w:r w:rsidR="00984E0F" w:rsidRPr="00975FDB">
        <w:rPr>
          <w:rFonts w:hint="eastAsia"/>
          <w:sz w:val="28"/>
          <w:szCs w:val="28"/>
        </w:rPr>
        <w:t>学习数学的目的是为了能用数学知识解决问题，因此，培养学生用数学知识解决问题的能力成了我们教学中的重要目标之一。综合我们的数据统计可以看出：老师们平时还是非常重视一些基本概念、基本知识的掌握，关注基本运算能力的培养以及非常关注培养学生解决实际问题的能力。但学生在概念的本质深入理解上还存在问题，对于一些抽象的数学结论还不能真正理解，对于信息量复杂的问题不能灵活解决，特别是对于需要通过思考、分析、推理才能得出结论的问题，学生在解决时往往就显得力不从心。</w:t>
      </w:r>
    </w:p>
    <w:p w14:paraId="19B9A624" w14:textId="2C1DCB5A" w:rsidR="00984E0F" w:rsidRPr="00975FDB" w:rsidRDefault="004A41B6" w:rsidP="00975FDB">
      <w:pPr>
        <w:widowControl/>
        <w:shd w:val="clear" w:color="auto" w:fill="FFFFFF"/>
        <w:spacing w:line="440" w:lineRule="exact"/>
        <w:ind w:firstLineChars="200" w:firstLine="560"/>
        <w:jc w:val="left"/>
        <w:rPr>
          <w:rFonts w:ascii="宋体" w:hAnsi="宋体"/>
          <w:sz w:val="28"/>
          <w:szCs w:val="28"/>
        </w:rPr>
      </w:pPr>
      <w:r w:rsidRPr="00975FDB">
        <w:rPr>
          <w:rFonts w:hint="eastAsia"/>
          <w:sz w:val="28"/>
          <w:szCs w:val="28"/>
        </w:rPr>
        <w:t>1</w:t>
      </w:r>
      <w:r w:rsidRPr="00975FDB">
        <w:rPr>
          <w:rFonts w:hint="eastAsia"/>
          <w:sz w:val="28"/>
          <w:szCs w:val="28"/>
        </w:rPr>
        <w:t>．</w:t>
      </w:r>
      <w:r w:rsidR="0051014C" w:rsidRPr="00975FDB">
        <w:rPr>
          <w:rFonts w:hint="eastAsia"/>
          <w:sz w:val="28"/>
          <w:szCs w:val="28"/>
        </w:rPr>
        <w:t>数学核心知识的理解不到位</w:t>
      </w:r>
      <w:r w:rsidRPr="00975FDB">
        <w:rPr>
          <w:rFonts w:hint="eastAsia"/>
          <w:sz w:val="28"/>
          <w:szCs w:val="28"/>
        </w:rPr>
        <w:t>。</w:t>
      </w:r>
      <w:r w:rsidR="0051014C" w:rsidRPr="00975FDB">
        <w:rPr>
          <w:rFonts w:hint="eastAsia"/>
          <w:sz w:val="28"/>
          <w:szCs w:val="28"/>
        </w:rPr>
        <w:t>本次测试中</w:t>
      </w:r>
      <w:r w:rsidR="0051014C" w:rsidRPr="00975FDB">
        <w:rPr>
          <w:rFonts w:hint="eastAsia"/>
          <w:sz w:val="28"/>
          <w:szCs w:val="28"/>
        </w:rPr>
        <w:t>80%</w:t>
      </w:r>
      <w:r w:rsidR="0051014C" w:rsidRPr="00975FDB">
        <w:rPr>
          <w:rFonts w:hint="eastAsia"/>
          <w:sz w:val="28"/>
          <w:szCs w:val="28"/>
        </w:rPr>
        <w:t>是基础知识，</w:t>
      </w:r>
      <w:r w:rsidR="00C01A46" w:rsidRPr="00975FDB">
        <w:rPr>
          <w:rFonts w:hint="eastAsia"/>
          <w:sz w:val="28"/>
          <w:szCs w:val="28"/>
        </w:rPr>
        <w:t>其中最具有生长力和统摄力的是核心知识！如分数是所有认数的知识中的核心知识。</w:t>
      </w:r>
      <w:r w:rsidR="00984E0F" w:rsidRPr="00975FDB">
        <w:rPr>
          <w:rFonts w:ascii="宋体" w:hAnsi="宋体" w:hint="eastAsia"/>
          <w:sz w:val="28"/>
          <w:szCs w:val="28"/>
        </w:rPr>
        <w:t>从试卷的整体情况来看，大部分学生的基本概念、基本的数量关系掌握得比较扎实，具备了一定的解题能力。但要学生能根据概念的本质理解的问题，错误率就较</w:t>
      </w:r>
      <w:r w:rsidR="00984E0F" w:rsidRPr="00975FDB">
        <w:rPr>
          <w:rFonts w:ascii="宋体" w:hAnsi="宋体" w:hint="eastAsia"/>
          <w:sz w:val="28"/>
          <w:szCs w:val="28"/>
        </w:rPr>
        <w:lastRenderedPageBreak/>
        <w:t>高。如填空6，选择13、15，操作题画旋转图形等。</w:t>
      </w:r>
      <w:r w:rsidR="00984E0F" w:rsidRPr="00975FDB">
        <w:rPr>
          <w:rFonts w:ascii="宋体" w:hAnsi="宋体" w:hint="eastAsia"/>
          <w:color w:val="323232"/>
          <w:kern w:val="0"/>
          <w:sz w:val="28"/>
          <w:szCs w:val="28"/>
          <w:bdr w:val="none" w:sz="0" w:space="0" w:color="auto" w:frame="1"/>
        </w:rPr>
        <w:t>究其原因，是教师在平时的教学中忽视核心知识的形成过程，忽视学生对核心知识的理解和掌握，不能帮助学生形成数学的关键能力。</w:t>
      </w:r>
    </w:p>
    <w:p w14:paraId="549895B3" w14:textId="159AD764" w:rsidR="00984E0F" w:rsidRPr="00975FDB" w:rsidRDefault="00804455" w:rsidP="00975FDB">
      <w:pPr>
        <w:widowControl/>
        <w:shd w:val="clear" w:color="auto" w:fill="FFFFFF"/>
        <w:spacing w:line="440" w:lineRule="exact"/>
        <w:ind w:firstLineChars="200" w:firstLine="560"/>
        <w:jc w:val="left"/>
        <w:rPr>
          <w:rFonts w:ascii="宋体" w:hAnsi="宋体"/>
          <w:sz w:val="28"/>
          <w:szCs w:val="28"/>
        </w:rPr>
      </w:pPr>
      <w:r w:rsidRPr="00975FDB">
        <w:rPr>
          <w:rFonts w:ascii="宋体" w:hAnsi="宋体" w:hint="eastAsia"/>
          <w:sz w:val="28"/>
          <w:szCs w:val="28"/>
        </w:rPr>
        <w:t>改进建议</w:t>
      </w:r>
      <w:r w:rsidR="00984E0F" w:rsidRPr="00975FDB">
        <w:rPr>
          <w:rFonts w:ascii="宋体" w:hAnsi="宋体" w:hint="eastAsia"/>
          <w:sz w:val="28"/>
          <w:szCs w:val="28"/>
        </w:rPr>
        <w:t>：</w:t>
      </w:r>
      <w:r w:rsidR="00984E0F" w:rsidRPr="00975FDB">
        <w:rPr>
          <w:rFonts w:ascii="宋体" w:hAnsi="宋体" w:cs="微软雅黑" w:hint="eastAsia"/>
          <w:b/>
          <w:kern w:val="0"/>
          <w:sz w:val="28"/>
          <w:szCs w:val="28"/>
          <w:shd w:val="clear" w:color="auto" w:fill="FFFFFF"/>
        </w:rPr>
        <w:t>注重知识的本质，形成抽象能力。</w:t>
      </w:r>
      <w:r w:rsidR="00984E0F" w:rsidRPr="00975FDB">
        <w:rPr>
          <w:rFonts w:ascii="宋体" w:hAnsi="宋体" w:hint="eastAsia"/>
          <w:sz w:val="28"/>
          <w:szCs w:val="28"/>
        </w:rPr>
        <w:t>教师</w:t>
      </w:r>
      <w:r w:rsidR="00984E0F" w:rsidRPr="00975FDB">
        <w:rPr>
          <w:rFonts w:ascii="宋体" w:hAnsi="宋体" w:hint="eastAsia"/>
          <w:color w:val="323232"/>
          <w:kern w:val="0"/>
          <w:sz w:val="28"/>
          <w:szCs w:val="28"/>
          <w:bdr w:val="none" w:sz="0" w:space="0" w:color="auto" w:frame="1"/>
        </w:rPr>
        <w:t>加强对教材的研读和分析，对学生学情的把握。</w:t>
      </w:r>
      <w:r w:rsidR="00984E0F" w:rsidRPr="00975FDB">
        <w:rPr>
          <w:rFonts w:ascii="宋体" w:hAnsi="宋体" w:hint="eastAsia"/>
          <w:sz w:val="28"/>
          <w:szCs w:val="28"/>
        </w:rPr>
        <w:t>在平时的概念、公式、法则教学时，不仅要教这些基础知识本身，更要重视知识本质的理解，努力让学生</w:t>
      </w:r>
      <w:r w:rsidR="00984E0F" w:rsidRPr="00975FDB">
        <w:rPr>
          <w:rFonts w:ascii="宋体" w:hAnsi="宋体"/>
          <w:sz w:val="28"/>
          <w:szCs w:val="28"/>
        </w:rPr>
        <w:t>从多方面、多角度</w:t>
      </w:r>
      <w:r w:rsidR="00984E0F" w:rsidRPr="00975FDB">
        <w:rPr>
          <w:rFonts w:ascii="宋体" w:hAnsi="宋体" w:hint="eastAsia"/>
          <w:sz w:val="28"/>
          <w:szCs w:val="28"/>
        </w:rPr>
        <w:t>通过操作思考、实践交流、探索验证等活动中充分地感知，使他们在经历和体验知识的产生和形成过程中，让学生的学习不仅知其然，还知其所以然。这样</w:t>
      </w:r>
      <w:r w:rsidR="00984E0F" w:rsidRPr="00975FDB">
        <w:rPr>
          <w:rFonts w:ascii="宋体" w:hAnsi="宋体" w:hint="eastAsia"/>
          <w:color w:val="323232"/>
          <w:kern w:val="0"/>
          <w:sz w:val="28"/>
          <w:szCs w:val="28"/>
          <w:bdr w:val="none" w:sz="0" w:space="0" w:color="auto" w:frame="1"/>
        </w:rPr>
        <w:t>学生理解了数学概念的内涵和本质，就有可能掌握数学抽象方法，形成抽象的能力。也</w:t>
      </w:r>
      <w:r w:rsidR="00984E0F" w:rsidRPr="00975FDB">
        <w:rPr>
          <w:rFonts w:ascii="宋体" w:hAnsi="宋体" w:hint="eastAsia"/>
          <w:sz w:val="28"/>
          <w:szCs w:val="28"/>
        </w:rPr>
        <w:t>只有这样，他们才真正获得属于自己的“活用”知识，当碰到基础知识的变形题时，就能灵活运用、举一反三了。否则，学生只会照葫芦画瓢，试题一变，学生就不知所措了。</w:t>
      </w:r>
    </w:p>
    <w:p w14:paraId="4B5075FC" w14:textId="27BF20B6" w:rsidR="00984E0F" w:rsidRPr="00975FDB" w:rsidRDefault="00984E0F" w:rsidP="00975FDB">
      <w:pPr>
        <w:pStyle w:val="a9"/>
        <w:widowControl/>
        <w:shd w:val="clear" w:color="auto" w:fill="FFFFFF"/>
        <w:spacing w:before="0" w:beforeAutospacing="0" w:after="0" w:afterAutospacing="0" w:line="440" w:lineRule="exact"/>
        <w:ind w:firstLineChars="200" w:firstLine="560"/>
        <w:rPr>
          <w:rFonts w:ascii="宋体" w:hAnsi="宋体" w:cs="微软雅黑" w:hint="eastAsia"/>
          <w:sz w:val="28"/>
          <w:szCs w:val="28"/>
        </w:rPr>
      </w:pPr>
      <w:r w:rsidRPr="00975FDB">
        <w:rPr>
          <w:rFonts w:ascii="宋体" w:hAnsi="宋体" w:hint="eastAsia"/>
          <w:color w:val="323232"/>
          <w:sz w:val="28"/>
          <w:szCs w:val="28"/>
          <w:bdr w:val="none" w:sz="0" w:space="0" w:color="auto" w:frame="1"/>
        </w:rPr>
        <w:t>2.数学思维品质有待提升。数学思维品质是数学核心素养的重要部分。一般来说，数学思维品质以数学思维过程的具体表现来描述。</w:t>
      </w:r>
      <w:r w:rsidR="00804455" w:rsidRPr="00975FDB">
        <w:rPr>
          <w:rFonts w:ascii="宋体" w:hAnsi="宋体" w:cs="微软雅黑" w:hint="eastAsia"/>
          <w:spacing w:val="6"/>
          <w:sz w:val="28"/>
          <w:szCs w:val="28"/>
        </w:rPr>
        <w:t>从本次检测的情况来看，</w:t>
      </w:r>
      <w:r w:rsidR="00804455" w:rsidRPr="00975FDB">
        <w:rPr>
          <w:rFonts w:ascii="宋体" w:hAnsi="宋体" w:hint="eastAsia"/>
          <w:color w:val="323232"/>
          <w:sz w:val="28"/>
          <w:szCs w:val="28"/>
          <w:bdr w:val="none" w:sz="0" w:space="0" w:color="auto" w:frame="1"/>
        </w:rPr>
        <w:t>稍微有思维力度的题目或者需要展开思维过程的题目，</w:t>
      </w:r>
      <w:r w:rsidR="00804455" w:rsidRPr="00975FDB">
        <w:rPr>
          <w:rFonts w:ascii="宋体" w:hAnsi="宋体" w:cs="微软雅黑" w:hint="eastAsia"/>
          <w:spacing w:val="6"/>
          <w:sz w:val="28"/>
          <w:szCs w:val="28"/>
        </w:rPr>
        <w:t>学生答得不太好。如30、31题，尤其31题明明安排在解决实际问题的大题目中，很多学生竟然都没有写出计算过程，直接当作填空来解答，这明显对于题目表达方式的变化不能很好地进行判断做出正确选择，</w:t>
      </w:r>
      <w:r w:rsidRPr="00975FDB">
        <w:rPr>
          <w:rFonts w:ascii="宋体" w:hAnsi="宋体" w:hint="eastAsia"/>
          <w:color w:val="323232"/>
          <w:sz w:val="28"/>
          <w:szCs w:val="28"/>
          <w:bdr w:val="none" w:sz="0" w:space="0" w:color="auto" w:frame="1"/>
        </w:rPr>
        <w:t>可见学生在思维能力方面还是明显存在不足的。分析原因，学生自身的思维品质基础是一方面，教师对学生进行思维深刻性、灵活性和批判性等训练方面欠缺是主要原因。</w:t>
      </w:r>
    </w:p>
    <w:p w14:paraId="68CB24E7" w14:textId="6A56A74D" w:rsidR="00984E0F" w:rsidRPr="00975FDB" w:rsidRDefault="00975FDB" w:rsidP="00975FDB">
      <w:pPr>
        <w:widowControl/>
        <w:spacing w:line="440" w:lineRule="exact"/>
        <w:ind w:firstLine="200"/>
        <w:jc w:val="left"/>
        <w:rPr>
          <w:rFonts w:ascii="宋体" w:hAnsi="宋体"/>
          <w:color w:val="323232"/>
          <w:kern w:val="0"/>
          <w:sz w:val="28"/>
          <w:szCs w:val="28"/>
          <w:bdr w:val="none" w:sz="0" w:space="0" w:color="auto" w:frame="1"/>
        </w:rPr>
      </w:pPr>
      <w:r>
        <w:rPr>
          <w:rFonts w:ascii="宋体" w:hAnsi="宋体" w:cs="微软雅黑" w:hint="eastAsia"/>
          <w:b/>
          <w:sz w:val="28"/>
          <w:szCs w:val="28"/>
          <w:shd w:val="clear" w:color="auto" w:fill="FFFFFF"/>
        </w:rPr>
        <w:t xml:space="preserve">   </w:t>
      </w:r>
      <w:r w:rsidR="00804455" w:rsidRPr="00975FDB">
        <w:rPr>
          <w:rFonts w:ascii="宋体" w:hAnsi="宋体" w:cs="微软雅黑" w:hint="eastAsia"/>
          <w:b/>
          <w:sz w:val="28"/>
          <w:szCs w:val="28"/>
          <w:shd w:val="clear" w:color="auto" w:fill="FFFFFF"/>
        </w:rPr>
        <w:t>改进建议：注重思维能力的培养，学会灵活应用。</w:t>
      </w:r>
      <w:r w:rsidR="00984E0F" w:rsidRPr="00975FDB">
        <w:rPr>
          <w:rFonts w:ascii="宋体" w:hAnsi="宋体" w:hint="eastAsia"/>
          <w:color w:val="323232"/>
          <w:kern w:val="0"/>
          <w:sz w:val="28"/>
          <w:szCs w:val="28"/>
          <w:bdr w:val="none" w:sz="0" w:space="0" w:color="auto" w:frame="1"/>
        </w:rPr>
        <w:t>数学思维的清晰性和数学语言能力的发展密切相关。</w:t>
      </w:r>
      <w:r w:rsidR="00804455" w:rsidRPr="00975FDB">
        <w:rPr>
          <w:rFonts w:ascii="宋体" w:hAnsi="宋体" w:hint="eastAsia"/>
          <w:color w:val="323232"/>
          <w:kern w:val="0"/>
          <w:sz w:val="28"/>
          <w:szCs w:val="28"/>
          <w:bdr w:val="none" w:sz="0" w:space="0" w:color="auto" w:frame="1"/>
        </w:rPr>
        <w:t>我们在平时的教学中，可以适当变换一些练习的形式，如在练习课中适当增加些与例题类似的但叙述方式改变些的题目，多设计些同组练习，加强对比。</w:t>
      </w:r>
      <w:r w:rsidR="00984E0F" w:rsidRPr="00975FDB">
        <w:rPr>
          <w:rFonts w:ascii="宋体" w:hAnsi="宋体" w:hint="eastAsia"/>
          <w:color w:val="323232"/>
          <w:kern w:val="0"/>
          <w:sz w:val="28"/>
          <w:szCs w:val="28"/>
          <w:bdr w:val="none" w:sz="0" w:space="0" w:color="auto" w:frame="1"/>
        </w:rPr>
        <w:t>在学生经历思维活动之后，要鼓励学生清晰地、有条理地表达自己的想法。很多时候，学生对问题的思考似清晰又模糊，通过数学语言表达可以促进数学思维的清晰化；教学中，教师应注意认真倾听学生的发言，分析学生认识的程度，通过恰当的追问、反问等方式，促进学生改变浅尝辄止的思维习惯，让思维走向深入。</w:t>
      </w:r>
    </w:p>
    <w:p w14:paraId="69B5F29E" w14:textId="0811E7FC" w:rsidR="00804455" w:rsidRPr="00975FDB" w:rsidRDefault="00804455" w:rsidP="00975FDB">
      <w:pPr>
        <w:pStyle w:val="a9"/>
        <w:widowControl/>
        <w:spacing w:before="0" w:beforeAutospacing="0" w:after="0" w:afterAutospacing="0" w:line="440" w:lineRule="exact"/>
        <w:ind w:firstLineChars="200" w:firstLine="560"/>
        <w:rPr>
          <w:rFonts w:ascii="宋体" w:hAnsi="宋体"/>
          <w:sz w:val="28"/>
          <w:szCs w:val="28"/>
        </w:rPr>
      </w:pPr>
      <w:r w:rsidRPr="00975FDB">
        <w:rPr>
          <w:rFonts w:ascii="宋体" w:hAnsi="宋体" w:cs="微软雅黑" w:hint="eastAsia"/>
          <w:b/>
          <w:sz w:val="28"/>
          <w:szCs w:val="28"/>
          <w:shd w:val="clear" w:color="auto" w:fill="FFFFFF"/>
        </w:rPr>
        <w:t>3.学生规范答题需要进一步加强。</w:t>
      </w:r>
      <w:r w:rsidR="00984E0F" w:rsidRPr="00975FDB">
        <w:rPr>
          <w:rFonts w:ascii="宋体" w:hAnsi="宋体" w:hint="eastAsia"/>
          <w:sz w:val="28"/>
          <w:szCs w:val="28"/>
        </w:rPr>
        <w:t>从试卷失分来看，督促学生在认真细致、规范答题上还得下点功夫。本次测试一些丢分并不是学生没掌握知识方法，尤其是解决实际问题这类，很多孩子的解题思路都是对的，但为什么要失很多分。</w:t>
      </w:r>
      <w:r w:rsidR="00984E0F" w:rsidRPr="00975FDB">
        <w:rPr>
          <w:rFonts w:ascii="宋体" w:hAnsi="宋体" w:hint="eastAsia"/>
          <w:sz w:val="28"/>
          <w:szCs w:val="28"/>
        </w:rPr>
        <w:lastRenderedPageBreak/>
        <w:t>通过统计发现，主要是有单纯的计算错误、抄错数据、看错运算符号，漏小数点漏Π甚至漏做题目，答题的不规范等原因所造成。</w:t>
      </w:r>
    </w:p>
    <w:p w14:paraId="20B0BC11" w14:textId="086E897C" w:rsidR="00984E0F" w:rsidRPr="00975FDB" w:rsidRDefault="00804455" w:rsidP="00975FDB">
      <w:pPr>
        <w:pStyle w:val="a9"/>
        <w:widowControl/>
        <w:spacing w:before="0" w:beforeAutospacing="0" w:after="0" w:afterAutospacing="0" w:line="440" w:lineRule="exact"/>
        <w:ind w:firstLineChars="200" w:firstLine="560"/>
        <w:rPr>
          <w:rFonts w:ascii="宋体" w:hAnsi="宋体"/>
          <w:kern w:val="2"/>
          <w:sz w:val="28"/>
          <w:szCs w:val="28"/>
        </w:rPr>
      </w:pPr>
      <w:r w:rsidRPr="00975FDB">
        <w:rPr>
          <w:rFonts w:ascii="宋体" w:hAnsi="宋体" w:hint="eastAsia"/>
          <w:sz w:val="28"/>
          <w:szCs w:val="28"/>
        </w:rPr>
        <w:t>改进建议：</w:t>
      </w:r>
      <w:r w:rsidRPr="00975FDB">
        <w:rPr>
          <w:rFonts w:ascii="宋体" w:hAnsi="宋体" w:cs="微软雅黑" w:hint="eastAsia"/>
          <w:b/>
          <w:sz w:val="28"/>
          <w:szCs w:val="28"/>
          <w:shd w:val="clear" w:color="auto" w:fill="FFFFFF"/>
        </w:rPr>
        <w:t>重视习惯的培养，学会细心规范。</w:t>
      </w:r>
      <w:r w:rsidR="00984E0F" w:rsidRPr="00975FDB">
        <w:rPr>
          <w:rFonts w:ascii="宋体" w:hAnsi="宋体" w:hint="eastAsia"/>
          <w:sz w:val="28"/>
          <w:szCs w:val="28"/>
        </w:rPr>
        <w:t>这就要求我们在教学中，要重视对学生进行良好学习习惯的培养。如：认真审题圈出关键词，尽量留下计算痕迹，用心检验等习惯。</w:t>
      </w:r>
      <w:r w:rsidR="00984E0F" w:rsidRPr="00975FDB">
        <w:rPr>
          <w:rFonts w:ascii="宋体" w:hAnsi="宋体" w:hint="eastAsia"/>
          <w:kern w:val="2"/>
          <w:sz w:val="28"/>
          <w:szCs w:val="28"/>
        </w:rPr>
        <w:t>这</w:t>
      </w:r>
      <w:r w:rsidR="00984E0F" w:rsidRPr="00975FDB">
        <w:rPr>
          <w:rFonts w:ascii="宋体" w:hAnsi="宋体" w:hint="eastAsia"/>
          <w:sz w:val="28"/>
          <w:szCs w:val="28"/>
        </w:rPr>
        <w:t>些习惯</w:t>
      </w:r>
      <w:r w:rsidR="00984E0F" w:rsidRPr="00975FDB">
        <w:rPr>
          <w:rFonts w:ascii="宋体" w:hAnsi="宋体" w:hint="eastAsia"/>
          <w:kern w:val="2"/>
          <w:sz w:val="28"/>
          <w:szCs w:val="28"/>
        </w:rPr>
        <w:t>不是</w:t>
      </w:r>
      <w:r w:rsidR="00984E0F" w:rsidRPr="00975FDB">
        <w:rPr>
          <w:rFonts w:ascii="宋体" w:hAnsi="宋体" w:hint="eastAsia"/>
          <w:sz w:val="28"/>
          <w:szCs w:val="28"/>
        </w:rPr>
        <w:t>靠</w:t>
      </w:r>
      <w:r w:rsidR="00984E0F" w:rsidRPr="00975FDB">
        <w:rPr>
          <w:rFonts w:ascii="宋体" w:hAnsi="宋体" w:hint="eastAsia"/>
          <w:kern w:val="2"/>
          <w:sz w:val="28"/>
          <w:szCs w:val="28"/>
        </w:rPr>
        <w:t>考试前的临时抱佛脚所能控制的，需要我们数学教师一贯的关注，</w:t>
      </w:r>
      <w:r w:rsidR="00984E0F" w:rsidRPr="00975FDB">
        <w:rPr>
          <w:rFonts w:ascii="宋体" w:hAnsi="宋体" w:hint="eastAsia"/>
          <w:sz w:val="28"/>
          <w:szCs w:val="28"/>
        </w:rPr>
        <w:t>平时严格要求学生规范答题，</w:t>
      </w:r>
      <w:r w:rsidR="00984E0F" w:rsidRPr="00975FDB">
        <w:rPr>
          <w:rFonts w:ascii="宋体" w:hAnsi="宋体" w:hint="eastAsia"/>
          <w:kern w:val="2"/>
          <w:sz w:val="28"/>
          <w:szCs w:val="28"/>
        </w:rPr>
        <w:t>加强计算基本功的训练，尤其重视估算。学生在这样循序渐进、持之以恒的过程培养中一定会养成这些优秀的学习习惯。</w:t>
      </w:r>
    </w:p>
    <w:p w14:paraId="7F4DCDD7" w14:textId="31FD5390" w:rsidR="00804455" w:rsidRPr="00975FDB" w:rsidRDefault="00984E0F" w:rsidP="00975FDB">
      <w:pPr>
        <w:pStyle w:val="a9"/>
        <w:widowControl/>
        <w:shd w:val="clear" w:color="auto" w:fill="FFFFFF"/>
        <w:spacing w:before="0" w:beforeAutospacing="0" w:after="0" w:afterAutospacing="0" w:line="440" w:lineRule="exact"/>
        <w:ind w:firstLineChars="200" w:firstLine="560"/>
        <w:rPr>
          <w:rFonts w:ascii="宋体" w:hAnsi="宋体" w:cs="微软雅黑"/>
          <w:b/>
          <w:sz w:val="28"/>
          <w:szCs w:val="28"/>
        </w:rPr>
      </w:pPr>
      <w:r w:rsidRPr="00975FDB">
        <w:rPr>
          <w:rFonts w:ascii="宋体" w:hAnsi="宋体" w:cs="微软雅黑" w:hint="eastAsia"/>
          <w:b/>
          <w:sz w:val="28"/>
          <w:szCs w:val="28"/>
          <w:shd w:val="clear" w:color="auto" w:fill="FFFFFF"/>
        </w:rPr>
        <w:t>4.</w:t>
      </w:r>
      <w:r w:rsidR="00804455" w:rsidRPr="00975FDB">
        <w:rPr>
          <w:rFonts w:ascii="宋体" w:hAnsi="宋体" w:cs="微软雅黑" w:hint="eastAsia"/>
          <w:b/>
          <w:sz w:val="28"/>
          <w:szCs w:val="28"/>
          <w:shd w:val="clear" w:color="auto" w:fill="FFFFFF"/>
        </w:rPr>
        <w:t>学生的两极分化比较严重。</w:t>
      </w:r>
      <w:r w:rsidRPr="00975FDB">
        <w:rPr>
          <w:rFonts w:ascii="宋体" w:hAnsi="宋体" w:cs="微软雅黑" w:hint="eastAsia"/>
          <w:spacing w:val="6"/>
          <w:sz w:val="28"/>
          <w:szCs w:val="28"/>
        </w:rPr>
        <w:t>从本次检测来看，学生之间的差距明显。全市还有好多30分以下的低分，可见加强学困生的辅导工作也是有必要的。</w:t>
      </w:r>
    </w:p>
    <w:p w14:paraId="3E7B3BBA" w14:textId="42EC8E0A" w:rsidR="00984E0F" w:rsidRPr="00975FDB" w:rsidRDefault="00804455" w:rsidP="00975FDB">
      <w:pPr>
        <w:pStyle w:val="a9"/>
        <w:widowControl/>
        <w:shd w:val="clear" w:color="auto" w:fill="FFFFFF"/>
        <w:spacing w:before="0" w:beforeAutospacing="0" w:after="0" w:afterAutospacing="0" w:line="440" w:lineRule="exact"/>
        <w:ind w:firstLineChars="200" w:firstLine="560"/>
        <w:rPr>
          <w:rFonts w:ascii="宋体" w:hAnsi="宋体" w:cs="微软雅黑"/>
          <w:spacing w:val="6"/>
          <w:sz w:val="28"/>
          <w:szCs w:val="28"/>
        </w:rPr>
      </w:pPr>
      <w:r w:rsidRPr="00975FDB">
        <w:rPr>
          <w:rFonts w:ascii="宋体" w:hAnsi="宋体" w:cs="微软雅黑" w:hint="eastAsia"/>
          <w:b/>
          <w:sz w:val="28"/>
          <w:szCs w:val="28"/>
          <w:shd w:val="clear" w:color="auto" w:fill="FFFFFF"/>
        </w:rPr>
        <w:t>改进建议：关注学困生的辅导，努力缩小差距。</w:t>
      </w:r>
      <w:r w:rsidR="00984E0F" w:rsidRPr="00975FDB">
        <w:rPr>
          <w:rFonts w:ascii="宋体" w:hAnsi="宋体" w:cs="微软雅黑" w:hint="eastAsia"/>
          <w:spacing w:val="6"/>
          <w:sz w:val="28"/>
          <w:szCs w:val="28"/>
        </w:rPr>
        <w:t>在日常的教学中，我们必须重视对学困生的辅导工作，对这部分学生要有所偏爱，根据学生各自的认知基础进行因材施教，尤其在布置作业时不能一刀切，对于这些特殊学生要有特别的关照，可以设置特权帮他们删减作业量，充分调动这类学生的学习积极性，及时给予补缺补漏，不断增强他们的学习信心，以保证他们在原有基础上有所提高，努力缩小与同伴的差距。</w:t>
      </w:r>
    </w:p>
    <w:p w14:paraId="0EB06D43" w14:textId="5B1E5E95" w:rsidR="00556665" w:rsidRPr="00975FDB" w:rsidRDefault="00804455" w:rsidP="00975FDB">
      <w:pPr>
        <w:spacing w:line="440" w:lineRule="exact"/>
        <w:ind w:firstLineChars="200" w:firstLine="560"/>
        <w:rPr>
          <w:rFonts w:ascii="宋体" w:hAnsi="宋体"/>
          <w:color w:val="323232"/>
          <w:kern w:val="0"/>
          <w:sz w:val="28"/>
          <w:szCs w:val="28"/>
          <w:bdr w:val="none" w:sz="0" w:space="0" w:color="auto" w:frame="1"/>
        </w:rPr>
      </w:pPr>
      <w:r w:rsidRPr="00975FDB">
        <w:rPr>
          <w:rFonts w:ascii="宋体" w:hAnsi="宋体" w:hint="eastAsia"/>
          <w:color w:val="323232"/>
          <w:kern w:val="0"/>
          <w:sz w:val="28"/>
          <w:szCs w:val="28"/>
          <w:bdr w:val="none" w:sz="0" w:space="0" w:color="auto" w:frame="1"/>
        </w:rPr>
        <w:t>5</w:t>
      </w:r>
      <w:r w:rsidR="00A36B28" w:rsidRPr="00975FDB">
        <w:rPr>
          <w:rFonts w:ascii="宋体" w:hAnsi="宋体" w:hint="eastAsia"/>
          <w:color w:val="323232"/>
          <w:kern w:val="0"/>
          <w:sz w:val="28"/>
          <w:szCs w:val="28"/>
          <w:bdr w:val="none" w:sz="0" w:space="0" w:color="auto" w:frame="1"/>
        </w:rPr>
        <w:t>.</w:t>
      </w:r>
      <w:r w:rsidR="00556665" w:rsidRPr="00975FDB">
        <w:rPr>
          <w:rFonts w:ascii="宋体" w:hAnsi="宋体" w:hint="eastAsia"/>
          <w:color w:val="323232"/>
          <w:kern w:val="0"/>
          <w:sz w:val="28"/>
          <w:szCs w:val="28"/>
          <w:bdr w:val="none" w:sz="0" w:space="0" w:color="auto" w:frame="1"/>
        </w:rPr>
        <w:t>复习教学</w:t>
      </w:r>
      <w:r w:rsidR="004E797F" w:rsidRPr="00975FDB">
        <w:rPr>
          <w:rFonts w:ascii="宋体" w:hAnsi="宋体" w:hint="eastAsia"/>
          <w:color w:val="323232"/>
          <w:kern w:val="0"/>
          <w:sz w:val="28"/>
          <w:szCs w:val="28"/>
          <w:bdr w:val="none" w:sz="0" w:space="0" w:color="auto" w:frame="1"/>
        </w:rPr>
        <w:t>策略</w:t>
      </w:r>
      <w:r w:rsidRPr="00975FDB">
        <w:rPr>
          <w:rFonts w:ascii="宋体" w:hAnsi="宋体" w:hint="eastAsia"/>
          <w:color w:val="323232"/>
          <w:kern w:val="0"/>
          <w:sz w:val="28"/>
          <w:szCs w:val="28"/>
          <w:bdr w:val="none" w:sz="0" w:space="0" w:color="auto" w:frame="1"/>
        </w:rPr>
        <w:t>需要改进</w:t>
      </w:r>
      <w:r w:rsidR="00861D5A" w:rsidRPr="00975FDB">
        <w:rPr>
          <w:rFonts w:ascii="宋体" w:hAnsi="宋体" w:hint="eastAsia"/>
          <w:color w:val="323232"/>
          <w:kern w:val="0"/>
          <w:sz w:val="28"/>
          <w:szCs w:val="28"/>
          <w:bdr w:val="none" w:sz="0" w:space="0" w:color="auto" w:frame="1"/>
        </w:rPr>
        <w:t>。本次测试，80%是基础题，从全市平均分可以发现，</w:t>
      </w:r>
      <w:r w:rsidR="004E797F" w:rsidRPr="00975FDB">
        <w:rPr>
          <w:rFonts w:ascii="宋体" w:hAnsi="宋体"/>
          <w:color w:val="323232"/>
          <w:kern w:val="0"/>
          <w:sz w:val="28"/>
          <w:szCs w:val="28"/>
          <w:bdr w:val="none" w:sz="0" w:space="0" w:color="auto" w:frame="1"/>
        </w:rPr>
        <w:t>在毕业复习期间，</w:t>
      </w:r>
      <w:r w:rsidR="004E797F" w:rsidRPr="00975FDB">
        <w:rPr>
          <w:rFonts w:ascii="宋体" w:hAnsi="宋体" w:hint="eastAsia"/>
          <w:color w:val="323232"/>
          <w:kern w:val="0"/>
          <w:sz w:val="28"/>
          <w:szCs w:val="28"/>
          <w:bdr w:val="none" w:sz="0" w:space="0" w:color="auto" w:frame="1"/>
        </w:rPr>
        <w:t>教师和</w:t>
      </w:r>
      <w:r w:rsidR="004E797F" w:rsidRPr="00975FDB">
        <w:rPr>
          <w:rFonts w:ascii="宋体" w:hAnsi="宋体"/>
          <w:color w:val="323232"/>
          <w:kern w:val="0"/>
          <w:sz w:val="28"/>
          <w:szCs w:val="28"/>
          <w:bdr w:val="none" w:sz="0" w:space="0" w:color="auto" w:frame="1"/>
        </w:rPr>
        <w:t>学生对书本知识不够重视，不能有效利用课本，不能适时回归课本，导致基础知识的掌握仍不够牢固。在总复习期间，不少教师带着学生做大量的习题，在一味地做、讲、做、讲中度过复习阶段，殊不知，书本才是</w:t>
      </w:r>
      <w:r w:rsidR="00861D5A" w:rsidRPr="00975FDB">
        <w:rPr>
          <w:rFonts w:ascii="宋体" w:hAnsi="宋体" w:hint="eastAsia"/>
          <w:color w:val="323232"/>
          <w:kern w:val="0"/>
          <w:sz w:val="28"/>
          <w:szCs w:val="28"/>
          <w:bdr w:val="none" w:sz="0" w:space="0" w:color="auto" w:frame="1"/>
        </w:rPr>
        <w:t>数学</w:t>
      </w:r>
      <w:r w:rsidR="004E797F" w:rsidRPr="00975FDB">
        <w:rPr>
          <w:rFonts w:ascii="宋体" w:hAnsi="宋体"/>
          <w:color w:val="323232"/>
          <w:kern w:val="0"/>
          <w:sz w:val="28"/>
          <w:szCs w:val="28"/>
          <w:bdr w:val="none" w:sz="0" w:space="0" w:color="auto" w:frame="1"/>
        </w:rPr>
        <w:t>学科复习最有效的载体，将书本知识搞实、搞活、搞系统化，才是做好毕业复习最有效的途径。</w:t>
      </w:r>
    </w:p>
    <w:p w14:paraId="04985C13" w14:textId="66B50B36" w:rsidR="00DA1C51" w:rsidRPr="00975FDB" w:rsidRDefault="00DE6D27" w:rsidP="00975FDB">
      <w:pPr>
        <w:widowControl/>
        <w:spacing w:line="440" w:lineRule="exact"/>
        <w:ind w:firstLine="200"/>
        <w:jc w:val="left"/>
        <w:rPr>
          <w:rFonts w:ascii="宋体" w:hAnsi="宋体"/>
          <w:color w:val="323232"/>
          <w:kern w:val="0"/>
          <w:sz w:val="28"/>
          <w:szCs w:val="28"/>
          <w:bdr w:val="none" w:sz="0" w:space="0" w:color="auto" w:frame="1"/>
        </w:rPr>
      </w:pPr>
      <w:r>
        <w:rPr>
          <w:rFonts w:ascii="宋体" w:hAnsi="宋体" w:hint="eastAsia"/>
          <w:b/>
          <w:color w:val="323232"/>
          <w:kern w:val="0"/>
          <w:sz w:val="28"/>
          <w:szCs w:val="28"/>
          <w:bdr w:val="none" w:sz="0" w:space="0" w:color="auto" w:frame="1"/>
        </w:rPr>
        <w:t xml:space="preserve">   </w:t>
      </w:r>
      <w:r w:rsidR="00804455" w:rsidRPr="00975FDB">
        <w:rPr>
          <w:rFonts w:ascii="宋体" w:hAnsi="宋体" w:hint="eastAsia"/>
          <w:b/>
          <w:color w:val="323232"/>
          <w:kern w:val="0"/>
          <w:sz w:val="28"/>
          <w:szCs w:val="28"/>
          <w:bdr w:val="none" w:sz="0" w:space="0" w:color="auto" w:frame="1"/>
        </w:rPr>
        <w:t>改进建议：</w:t>
      </w:r>
      <w:r w:rsidR="00FC163F" w:rsidRPr="00975FDB">
        <w:rPr>
          <w:rFonts w:ascii="宋体" w:hAnsi="宋体" w:hint="eastAsia"/>
          <w:b/>
          <w:color w:val="323232"/>
          <w:kern w:val="0"/>
          <w:sz w:val="28"/>
          <w:szCs w:val="28"/>
          <w:bdr w:val="none" w:sz="0" w:space="0" w:color="auto" w:frame="1"/>
        </w:rPr>
        <w:t>扎实教研组研讨，</w:t>
      </w:r>
      <w:r>
        <w:rPr>
          <w:rFonts w:ascii="宋体" w:hAnsi="宋体" w:hint="eastAsia"/>
          <w:b/>
          <w:color w:val="323232"/>
          <w:kern w:val="0"/>
          <w:sz w:val="28"/>
          <w:szCs w:val="28"/>
          <w:bdr w:val="none" w:sz="0" w:space="0" w:color="auto" w:frame="1"/>
        </w:rPr>
        <w:t>优化</w:t>
      </w:r>
      <w:r w:rsidR="00FC163F" w:rsidRPr="00975FDB">
        <w:rPr>
          <w:rFonts w:ascii="宋体" w:hAnsi="宋体" w:hint="eastAsia"/>
          <w:b/>
          <w:color w:val="323232"/>
          <w:kern w:val="0"/>
          <w:sz w:val="28"/>
          <w:szCs w:val="28"/>
          <w:bdr w:val="none" w:sz="0" w:space="0" w:color="auto" w:frame="1"/>
        </w:rPr>
        <w:t>数学课程管理</w:t>
      </w:r>
      <w:r w:rsidR="00804455" w:rsidRPr="00975FDB">
        <w:rPr>
          <w:rFonts w:ascii="宋体" w:hAnsi="宋体" w:hint="eastAsia"/>
          <w:b/>
          <w:color w:val="323232"/>
          <w:kern w:val="0"/>
          <w:sz w:val="28"/>
          <w:szCs w:val="28"/>
          <w:bdr w:val="none" w:sz="0" w:space="0" w:color="auto" w:frame="1"/>
        </w:rPr>
        <w:t>。</w:t>
      </w:r>
      <w:r w:rsidR="00FC163F" w:rsidRPr="00975FDB">
        <w:rPr>
          <w:rFonts w:hAnsi="宋体" w:hint="eastAsia"/>
          <w:sz w:val="28"/>
          <w:szCs w:val="28"/>
        </w:rPr>
        <w:t>建议各</w:t>
      </w:r>
      <w:r w:rsidR="00FC163F" w:rsidRPr="00975FDB">
        <w:rPr>
          <w:rFonts w:hAnsi="宋体"/>
          <w:sz w:val="28"/>
          <w:szCs w:val="28"/>
        </w:rPr>
        <w:t>个学校</w:t>
      </w:r>
      <w:r w:rsidR="00FC163F" w:rsidRPr="00975FDB">
        <w:rPr>
          <w:rFonts w:hAnsi="宋体" w:hint="eastAsia"/>
          <w:sz w:val="28"/>
          <w:szCs w:val="28"/>
        </w:rPr>
        <w:t>扎实教研组研讨，</w:t>
      </w:r>
      <w:r w:rsidR="00FC163F" w:rsidRPr="00975FDB">
        <w:rPr>
          <w:rFonts w:ascii="宋体" w:hAnsi="宋体" w:hint="eastAsia"/>
          <w:color w:val="323232"/>
          <w:kern w:val="0"/>
          <w:sz w:val="28"/>
          <w:szCs w:val="28"/>
          <w:bdr w:val="none" w:sz="0" w:space="0" w:color="auto" w:frame="1"/>
        </w:rPr>
        <w:t>提升教师解读教材的能力，深入挖掘教材重难点，</w:t>
      </w:r>
      <w:r w:rsidR="00FC163F" w:rsidRPr="00975FDB">
        <w:rPr>
          <w:rFonts w:hAnsi="宋体" w:hint="eastAsia"/>
          <w:sz w:val="28"/>
          <w:szCs w:val="28"/>
        </w:rPr>
        <w:t>根据学生的实际情况，制订合理的课程发展目标，</w:t>
      </w:r>
      <w:r w:rsidR="004530E4" w:rsidRPr="00975FDB">
        <w:rPr>
          <w:rFonts w:ascii="宋体" w:hAnsi="宋体" w:hint="eastAsia"/>
          <w:color w:val="323232"/>
          <w:kern w:val="0"/>
          <w:sz w:val="28"/>
          <w:szCs w:val="28"/>
          <w:bdr w:val="none" w:sz="0" w:space="0" w:color="auto" w:frame="1"/>
        </w:rPr>
        <w:t>展开多样态的教学方法</w:t>
      </w:r>
      <w:r w:rsidR="00FC163F" w:rsidRPr="00975FDB">
        <w:rPr>
          <w:rFonts w:ascii="宋体" w:hAnsi="宋体" w:hint="eastAsia"/>
          <w:color w:val="323232"/>
          <w:kern w:val="0"/>
          <w:sz w:val="28"/>
          <w:szCs w:val="28"/>
          <w:bdr w:val="none" w:sz="0" w:space="0" w:color="auto" w:frame="1"/>
        </w:rPr>
        <w:t>，只有这样</w:t>
      </w:r>
      <w:r w:rsidR="004530E4" w:rsidRPr="00975FDB">
        <w:rPr>
          <w:rFonts w:ascii="宋体" w:hAnsi="宋体" w:hint="eastAsia"/>
          <w:color w:val="323232"/>
          <w:kern w:val="0"/>
          <w:sz w:val="28"/>
          <w:szCs w:val="28"/>
          <w:bdr w:val="none" w:sz="0" w:space="0" w:color="auto" w:frame="1"/>
        </w:rPr>
        <w:t>才能促进学生学习能力的提升。在复习阶段，教师一定要帮助学生以教材为本，重视基础知识的牢固掌握和灵活运用，而不是</w:t>
      </w:r>
      <w:r>
        <w:rPr>
          <w:rFonts w:ascii="宋体" w:hAnsi="宋体" w:hint="eastAsia"/>
          <w:color w:val="323232"/>
          <w:kern w:val="0"/>
          <w:sz w:val="28"/>
          <w:szCs w:val="28"/>
          <w:bdr w:val="none" w:sz="0" w:space="0" w:color="auto" w:frame="1"/>
        </w:rPr>
        <w:t>搞</w:t>
      </w:r>
      <w:r w:rsidR="004530E4" w:rsidRPr="00975FDB">
        <w:rPr>
          <w:rFonts w:ascii="宋体" w:hAnsi="宋体" w:hint="eastAsia"/>
          <w:color w:val="323232"/>
          <w:kern w:val="0"/>
          <w:sz w:val="28"/>
          <w:szCs w:val="28"/>
          <w:bdr w:val="none" w:sz="0" w:space="0" w:color="auto" w:frame="1"/>
        </w:rPr>
        <w:t>题海战。</w:t>
      </w:r>
    </w:p>
    <w:p w14:paraId="1D9355F5" w14:textId="097F55A0" w:rsidR="00817FDD" w:rsidRPr="00975FDB" w:rsidRDefault="008C6399" w:rsidP="00975FDB">
      <w:pPr>
        <w:spacing w:line="440" w:lineRule="exact"/>
        <w:ind w:firstLineChars="200" w:firstLine="560"/>
        <w:rPr>
          <w:rFonts w:ascii="宋体" w:hAnsi="宋体"/>
          <w:b/>
          <w:sz w:val="28"/>
          <w:szCs w:val="28"/>
        </w:rPr>
      </w:pPr>
      <w:r w:rsidRPr="00975FDB">
        <w:rPr>
          <w:rFonts w:ascii="宋体" w:hAnsi="宋体" w:hint="eastAsia"/>
          <w:b/>
          <w:sz w:val="28"/>
          <w:szCs w:val="28"/>
        </w:rPr>
        <w:t>四、对命题的</w:t>
      </w:r>
      <w:r w:rsidR="00FC163F" w:rsidRPr="00975FDB">
        <w:rPr>
          <w:rFonts w:ascii="宋体" w:hAnsi="宋体" w:hint="eastAsia"/>
          <w:b/>
          <w:sz w:val="28"/>
          <w:szCs w:val="28"/>
        </w:rPr>
        <w:t>自我反思</w:t>
      </w:r>
    </w:p>
    <w:p w14:paraId="1AF1C155" w14:textId="5BEAA8F7" w:rsidR="00FC163F" w:rsidRPr="00975FDB" w:rsidRDefault="00DE6D27" w:rsidP="00975FDB">
      <w:pPr>
        <w:widowControl/>
        <w:spacing w:line="440" w:lineRule="exact"/>
        <w:ind w:firstLine="200"/>
        <w:jc w:val="left"/>
        <w:rPr>
          <w:rFonts w:ascii="SimSun" w:eastAsia="SimSun" w:hAnsi="SimSun"/>
          <w:color w:val="323232"/>
          <w:kern w:val="0"/>
          <w:sz w:val="28"/>
          <w:szCs w:val="28"/>
        </w:rPr>
      </w:pPr>
      <w:r>
        <w:rPr>
          <w:rFonts w:ascii="宋体" w:hAnsi="宋体" w:hint="eastAsia"/>
          <w:sz w:val="28"/>
          <w:szCs w:val="28"/>
        </w:rPr>
        <w:t xml:space="preserve">  </w:t>
      </w:r>
      <w:r w:rsidR="00817FDD" w:rsidRPr="00975FDB">
        <w:rPr>
          <w:rFonts w:ascii="宋体" w:hAnsi="宋体" w:hint="eastAsia"/>
          <w:sz w:val="28"/>
          <w:szCs w:val="28"/>
        </w:rPr>
        <w:t>本次测试题</w:t>
      </w:r>
      <w:r w:rsidR="0035155C" w:rsidRPr="00975FDB">
        <w:rPr>
          <w:rFonts w:ascii="宋体" w:hAnsi="宋体" w:hint="eastAsia"/>
          <w:sz w:val="28"/>
          <w:szCs w:val="28"/>
        </w:rPr>
        <w:t>跟去年相比，教师和学生一致反映难度降低了，但平均分比教师估计的还是低了一些</w:t>
      </w:r>
      <w:r w:rsidR="00817FDD" w:rsidRPr="00975FDB">
        <w:rPr>
          <w:rFonts w:ascii="宋体" w:hAnsi="宋体" w:hint="eastAsia"/>
          <w:sz w:val="28"/>
          <w:szCs w:val="28"/>
        </w:rPr>
        <w:t>。</w:t>
      </w:r>
      <w:r w:rsidR="00FC163F" w:rsidRPr="00975FDB">
        <w:rPr>
          <w:rFonts w:ascii="宋体" w:hAnsi="宋体" w:hint="eastAsia"/>
          <w:color w:val="323232"/>
          <w:kern w:val="0"/>
          <w:sz w:val="28"/>
          <w:szCs w:val="28"/>
          <w:bdr w:val="none" w:sz="0" w:space="0" w:color="auto" w:frame="1"/>
        </w:rPr>
        <w:t>在以后的命题中除了体现课程要求、教材特点外，要更多地研究学生，遵循学生本身的认知规律特点，真正体现以人为本，让学生在测试中真正有收获、有提高。</w:t>
      </w:r>
    </w:p>
    <w:p w14:paraId="385551D9" w14:textId="562EDE83" w:rsidR="00C01677" w:rsidRPr="00975FDB" w:rsidRDefault="008C6399" w:rsidP="00975FDB">
      <w:pPr>
        <w:spacing w:line="440" w:lineRule="exact"/>
        <w:ind w:firstLineChars="200" w:firstLine="560"/>
        <w:rPr>
          <w:rFonts w:ascii="宋体" w:hAnsi="宋体" w:cs="宋体"/>
          <w:kern w:val="0"/>
          <w:sz w:val="28"/>
          <w:szCs w:val="28"/>
        </w:rPr>
      </w:pPr>
      <w:r w:rsidRPr="00975FDB">
        <w:rPr>
          <w:rFonts w:ascii="宋体" w:hAnsi="宋体" w:hint="eastAsia"/>
          <w:sz w:val="28"/>
          <w:szCs w:val="28"/>
        </w:rPr>
        <w:lastRenderedPageBreak/>
        <w:t>由于</w:t>
      </w:r>
      <w:r w:rsidR="0035155C" w:rsidRPr="00975FDB">
        <w:rPr>
          <w:rFonts w:ascii="宋体" w:hAnsi="宋体" w:hint="eastAsia"/>
          <w:sz w:val="28"/>
          <w:szCs w:val="28"/>
        </w:rPr>
        <w:t>今年第一次使用答题卡，试题卷</w:t>
      </w:r>
      <w:r w:rsidR="00DE6D27">
        <w:rPr>
          <w:rFonts w:ascii="宋体" w:hAnsi="宋体" w:hint="eastAsia"/>
          <w:sz w:val="28"/>
          <w:szCs w:val="28"/>
        </w:rPr>
        <w:t>和答题卡都还需要进一步优化排版，确保学生顺利答题</w:t>
      </w:r>
      <w:bookmarkStart w:id="0" w:name="_GoBack"/>
      <w:bookmarkEnd w:id="0"/>
      <w:r w:rsidR="00AA327B" w:rsidRPr="00975FDB">
        <w:rPr>
          <w:rFonts w:ascii="宋体" w:hAnsi="宋体" w:cs="宋体" w:hint="eastAsia"/>
          <w:kern w:val="0"/>
          <w:sz w:val="28"/>
          <w:szCs w:val="28"/>
        </w:rPr>
        <w:t>。</w:t>
      </w:r>
    </w:p>
    <w:p w14:paraId="7AF74591" w14:textId="77777777" w:rsidR="00734DD5" w:rsidRPr="00975FDB" w:rsidRDefault="00734DD5" w:rsidP="00975FDB">
      <w:pPr>
        <w:spacing w:line="440" w:lineRule="exact"/>
        <w:ind w:firstLineChars="200" w:firstLine="560"/>
        <w:jc w:val="right"/>
        <w:rPr>
          <w:rFonts w:ascii="宋体" w:hAnsi="宋体" w:cs="宋体"/>
          <w:kern w:val="0"/>
          <w:sz w:val="28"/>
          <w:szCs w:val="28"/>
        </w:rPr>
      </w:pPr>
    </w:p>
    <w:p w14:paraId="21B0F504" w14:textId="7EA59373" w:rsidR="00734DD5" w:rsidRPr="00975FDB" w:rsidRDefault="00734DD5" w:rsidP="00975FDB">
      <w:pPr>
        <w:spacing w:line="440" w:lineRule="exact"/>
        <w:ind w:firstLineChars="200" w:firstLine="560"/>
        <w:jc w:val="right"/>
        <w:rPr>
          <w:rFonts w:ascii="宋体" w:hAnsi="宋体" w:cs="Calibri"/>
          <w:kern w:val="0"/>
          <w:sz w:val="28"/>
          <w:szCs w:val="28"/>
        </w:rPr>
      </w:pPr>
      <w:r w:rsidRPr="00975FDB">
        <w:rPr>
          <w:rFonts w:ascii="宋体" w:hAnsi="宋体" w:cs="宋体" w:hint="eastAsia"/>
          <w:kern w:val="0"/>
          <w:sz w:val="28"/>
          <w:szCs w:val="28"/>
        </w:rPr>
        <w:t>2019年6月</w:t>
      </w:r>
      <w:r w:rsidR="0035155C" w:rsidRPr="00975FDB">
        <w:rPr>
          <w:rFonts w:ascii="宋体" w:hAnsi="宋体" w:cs="宋体" w:hint="eastAsia"/>
          <w:kern w:val="0"/>
          <w:sz w:val="28"/>
          <w:szCs w:val="28"/>
        </w:rPr>
        <w:t>28</w:t>
      </w:r>
      <w:r w:rsidRPr="00975FDB">
        <w:rPr>
          <w:rFonts w:ascii="宋体" w:hAnsi="宋体" w:cs="宋体" w:hint="eastAsia"/>
          <w:kern w:val="0"/>
          <w:sz w:val="28"/>
          <w:szCs w:val="28"/>
        </w:rPr>
        <w:t>日</w:t>
      </w:r>
    </w:p>
    <w:sectPr w:rsidR="00734DD5" w:rsidRPr="00975FDB" w:rsidSect="00621CE4">
      <w:footerReference w:type="even" r:id="rId8"/>
      <w:footerReference w:type="default" r:id="rId9"/>
      <w:pgSz w:w="11906" w:h="16838"/>
      <w:pgMar w:top="1191" w:right="1191" w:bottom="1191" w:left="113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6917" w14:textId="77777777" w:rsidR="005167CC" w:rsidRDefault="005167CC" w:rsidP="00C01677">
      <w:r>
        <w:separator/>
      </w:r>
    </w:p>
  </w:endnote>
  <w:endnote w:type="continuationSeparator" w:id="0">
    <w:p w14:paraId="2C5608EC" w14:textId="77777777" w:rsidR="005167CC" w:rsidRDefault="005167CC" w:rsidP="00C0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_GB2312">
    <w:charset w:val="86"/>
    <w:family w:val="auto"/>
    <w:pitch w:val="variable"/>
    <w:sig w:usb0="00000001" w:usb1="080E0000" w:usb2="00000010" w:usb3="00000000" w:csb0="00040000" w:csb1="00000000"/>
  </w:font>
  <w:font w:name="宋体-18030">
    <w:altName w:val="微软雅黑"/>
    <w:charset w:val="86"/>
    <w:family w:val="roman"/>
    <w:pitch w:val="default"/>
    <w:sig w:usb0="00000000" w:usb1="00000000" w:usb2="00000010" w:usb3="00000000" w:csb0="00040000"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 w:name="黑体">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12DD" w14:textId="77777777" w:rsidR="00CC6CA0" w:rsidRDefault="00CC6CA0" w:rsidP="004B6012">
    <w:pPr>
      <w:pStyle w:val="a5"/>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6126ABF" w14:textId="77777777" w:rsidR="00CC6CA0" w:rsidRDefault="00CC6CA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4A1C" w14:textId="77777777" w:rsidR="00CC6CA0" w:rsidRDefault="00CC6CA0" w:rsidP="004B6012">
    <w:pPr>
      <w:pStyle w:val="a5"/>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E6D27">
      <w:rPr>
        <w:rStyle w:val="af0"/>
        <w:noProof/>
      </w:rPr>
      <w:t>8</w:t>
    </w:r>
    <w:r>
      <w:rPr>
        <w:rStyle w:val="af0"/>
      </w:rPr>
      <w:fldChar w:fldCharType="end"/>
    </w:r>
  </w:p>
  <w:p w14:paraId="659106F6" w14:textId="77777777" w:rsidR="00CC6CA0" w:rsidRDefault="00CC6CA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DE1BD" w14:textId="77777777" w:rsidR="005167CC" w:rsidRDefault="005167CC" w:rsidP="00C01677">
      <w:r>
        <w:separator/>
      </w:r>
    </w:p>
  </w:footnote>
  <w:footnote w:type="continuationSeparator" w:id="0">
    <w:p w14:paraId="31D5FC40" w14:textId="77777777" w:rsidR="005167CC" w:rsidRDefault="005167CC" w:rsidP="00C016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DBD986"/>
    <w:multiLevelType w:val="singleLevel"/>
    <w:tmpl w:val="83DBD986"/>
    <w:lvl w:ilvl="0">
      <w:start w:val="27"/>
      <w:numFmt w:val="decimal"/>
      <w:suff w:val="nothing"/>
      <w:lvlText w:val="%1、"/>
      <w:lvlJc w:val="left"/>
      <w:pPr>
        <w:ind w:left="0" w:firstLine="0"/>
      </w:pPr>
    </w:lvl>
  </w:abstractNum>
  <w:abstractNum w:abstractNumId="1">
    <w:nsid w:val="D01012E4"/>
    <w:multiLevelType w:val="singleLevel"/>
    <w:tmpl w:val="D01012E4"/>
    <w:lvl w:ilvl="0">
      <w:start w:val="1"/>
      <w:numFmt w:val="chineseCounting"/>
      <w:suff w:val="nothing"/>
      <w:lvlText w:val="%1、"/>
      <w:lvlJc w:val="left"/>
      <w:pPr>
        <w:ind w:left="142" w:firstLine="0"/>
      </w:pPr>
    </w:lvl>
  </w:abstractNum>
  <w:abstractNum w:abstractNumId="2">
    <w:nsid w:val="01185653"/>
    <w:multiLevelType w:val="singleLevel"/>
    <w:tmpl w:val="01185653"/>
    <w:lvl w:ilvl="0">
      <w:start w:val="1"/>
      <w:numFmt w:val="chineseCounting"/>
      <w:suff w:val="space"/>
      <w:lvlText w:val="%1、"/>
      <w:lvlJc w:val="left"/>
      <w:pPr>
        <w:ind w:left="0" w:firstLine="0"/>
      </w:pPr>
    </w:lvl>
  </w:abstractNum>
  <w:abstractNum w:abstractNumId="3">
    <w:nsid w:val="037557D8"/>
    <w:multiLevelType w:val="singleLevel"/>
    <w:tmpl w:val="037557D8"/>
    <w:lvl w:ilvl="0">
      <w:start w:val="2"/>
      <w:numFmt w:val="decimal"/>
      <w:suff w:val="nothing"/>
      <w:lvlText w:val="（%1）"/>
      <w:lvlJc w:val="left"/>
      <w:pPr>
        <w:ind w:left="722" w:firstLine="0"/>
      </w:pPr>
    </w:lvl>
  </w:abstractNum>
  <w:abstractNum w:abstractNumId="4">
    <w:nsid w:val="05B17693"/>
    <w:multiLevelType w:val="hybridMultilevel"/>
    <w:tmpl w:val="E7AC64B4"/>
    <w:lvl w:ilvl="0" w:tplc="B64649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9B954B7"/>
    <w:multiLevelType w:val="singleLevel"/>
    <w:tmpl w:val="19B954B7"/>
    <w:lvl w:ilvl="0">
      <w:start w:val="1"/>
      <w:numFmt w:val="decimal"/>
      <w:suff w:val="nothing"/>
      <w:lvlText w:val="（%1）"/>
      <w:lvlJc w:val="left"/>
      <w:pPr>
        <w:ind w:left="0" w:firstLine="0"/>
      </w:pPr>
    </w:lvl>
  </w:abstractNum>
  <w:abstractNum w:abstractNumId="6">
    <w:nsid w:val="55AD1DD1"/>
    <w:multiLevelType w:val="hybridMultilevel"/>
    <w:tmpl w:val="949C911E"/>
    <w:lvl w:ilvl="0" w:tplc="0650A796">
      <w:start w:val="1"/>
      <w:numFmt w:val="decimal"/>
      <w:lvlText w:val="%1."/>
      <w:lvlJc w:val="left"/>
      <w:pPr>
        <w:ind w:left="3195" w:hanging="360"/>
      </w:pPr>
      <w:rPr>
        <w:rFonts w:hint="default"/>
      </w:rPr>
    </w:lvl>
    <w:lvl w:ilvl="1" w:tplc="04090019" w:tentative="1">
      <w:start w:val="1"/>
      <w:numFmt w:val="lowerLetter"/>
      <w:lvlText w:val="%2)"/>
      <w:lvlJc w:val="left"/>
      <w:pPr>
        <w:ind w:left="3675" w:hanging="420"/>
      </w:pPr>
    </w:lvl>
    <w:lvl w:ilvl="2" w:tplc="0409001B" w:tentative="1">
      <w:start w:val="1"/>
      <w:numFmt w:val="lowerRoman"/>
      <w:lvlText w:val="%3."/>
      <w:lvlJc w:val="right"/>
      <w:pPr>
        <w:ind w:left="4095" w:hanging="420"/>
      </w:pPr>
    </w:lvl>
    <w:lvl w:ilvl="3" w:tplc="0409000F" w:tentative="1">
      <w:start w:val="1"/>
      <w:numFmt w:val="decimal"/>
      <w:lvlText w:val="%4."/>
      <w:lvlJc w:val="left"/>
      <w:pPr>
        <w:ind w:left="4515" w:hanging="420"/>
      </w:pPr>
    </w:lvl>
    <w:lvl w:ilvl="4" w:tplc="04090019" w:tentative="1">
      <w:start w:val="1"/>
      <w:numFmt w:val="lowerLetter"/>
      <w:lvlText w:val="%5)"/>
      <w:lvlJc w:val="left"/>
      <w:pPr>
        <w:ind w:left="4935" w:hanging="420"/>
      </w:pPr>
    </w:lvl>
    <w:lvl w:ilvl="5" w:tplc="0409001B" w:tentative="1">
      <w:start w:val="1"/>
      <w:numFmt w:val="lowerRoman"/>
      <w:lvlText w:val="%6."/>
      <w:lvlJc w:val="right"/>
      <w:pPr>
        <w:ind w:left="5355" w:hanging="420"/>
      </w:pPr>
    </w:lvl>
    <w:lvl w:ilvl="6" w:tplc="0409000F" w:tentative="1">
      <w:start w:val="1"/>
      <w:numFmt w:val="decimal"/>
      <w:lvlText w:val="%7."/>
      <w:lvlJc w:val="left"/>
      <w:pPr>
        <w:ind w:left="5775" w:hanging="420"/>
      </w:pPr>
    </w:lvl>
    <w:lvl w:ilvl="7" w:tplc="04090019" w:tentative="1">
      <w:start w:val="1"/>
      <w:numFmt w:val="lowerLetter"/>
      <w:lvlText w:val="%8)"/>
      <w:lvlJc w:val="left"/>
      <w:pPr>
        <w:ind w:left="6195" w:hanging="420"/>
      </w:pPr>
    </w:lvl>
    <w:lvl w:ilvl="8" w:tplc="0409001B" w:tentative="1">
      <w:start w:val="1"/>
      <w:numFmt w:val="lowerRoman"/>
      <w:lvlText w:val="%9."/>
      <w:lvlJc w:val="right"/>
      <w:pPr>
        <w:ind w:left="6615" w:hanging="420"/>
      </w:pPr>
    </w:lvl>
  </w:abstractNum>
  <w:abstractNum w:abstractNumId="7">
    <w:nsid w:val="591B19D0"/>
    <w:multiLevelType w:val="hybridMultilevel"/>
    <w:tmpl w:val="8BB2AB46"/>
    <w:lvl w:ilvl="0" w:tplc="7E760E64">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6E9E6089"/>
    <w:multiLevelType w:val="multilevel"/>
    <w:tmpl w:val="6E9E6089"/>
    <w:lvl w:ilvl="0">
      <w:start w:val="1"/>
      <w:numFmt w:val="decimal"/>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1"/>
    <w:lvlOverride w:ilvl="0">
      <w:startOverride w:val="1"/>
    </w:lvlOverride>
  </w:num>
  <w:num w:numId="3">
    <w:abstractNumId w:val="3"/>
  </w:num>
  <w:num w:numId="4">
    <w:abstractNumId w:val="3"/>
    <w:lvlOverride w:ilvl="0">
      <w:startOverride w:val="2"/>
    </w:lvlOverride>
  </w:num>
  <w:num w:numId="5">
    <w:abstractNumId w:val="0"/>
  </w:num>
  <w:num w:numId="6">
    <w:abstractNumId w:val="0"/>
    <w:lvlOverride w:ilvl="0">
      <w:startOverride w:val="27"/>
    </w:lvlOverride>
  </w:num>
  <w:num w:numId="7">
    <w:abstractNumId w:val="5"/>
  </w:num>
  <w:num w:numId="8">
    <w:abstractNumId w:val="5"/>
    <w:lvlOverride w:ilvl="0">
      <w:startOverride w:val="1"/>
    </w:lvlOverride>
  </w:num>
  <w:num w:numId="9">
    <w:abstractNumId w:val="2"/>
  </w:num>
  <w:num w:numId="10">
    <w:abstractNumId w:val="2"/>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1677"/>
    <w:rsid w:val="00012461"/>
    <w:rsid w:val="000D763D"/>
    <w:rsid w:val="00124DB0"/>
    <w:rsid w:val="00132648"/>
    <w:rsid w:val="0014713A"/>
    <w:rsid w:val="001473B0"/>
    <w:rsid w:val="001B14BE"/>
    <w:rsid w:val="001B331B"/>
    <w:rsid w:val="001D23A4"/>
    <w:rsid w:val="00215B22"/>
    <w:rsid w:val="00231F24"/>
    <w:rsid w:val="00243B50"/>
    <w:rsid w:val="00246931"/>
    <w:rsid w:val="002469E4"/>
    <w:rsid w:val="002775D0"/>
    <w:rsid w:val="002854C1"/>
    <w:rsid w:val="002C5A67"/>
    <w:rsid w:val="002D2182"/>
    <w:rsid w:val="003012A4"/>
    <w:rsid w:val="003148AD"/>
    <w:rsid w:val="00315184"/>
    <w:rsid w:val="00327624"/>
    <w:rsid w:val="00345970"/>
    <w:rsid w:val="0035155C"/>
    <w:rsid w:val="00362DBC"/>
    <w:rsid w:val="003B6814"/>
    <w:rsid w:val="003E059C"/>
    <w:rsid w:val="004275B0"/>
    <w:rsid w:val="00437D4A"/>
    <w:rsid w:val="004530E4"/>
    <w:rsid w:val="004540B7"/>
    <w:rsid w:val="00472137"/>
    <w:rsid w:val="00497761"/>
    <w:rsid w:val="004A41B6"/>
    <w:rsid w:val="004A5351"/>
    <w:rsid w:val="004B4179"/>
    <w:rsid w:val="004C67C5"/>
    <w:rsid w:val="004E5817"/>
    <w:rsid w:val="004E66B8"/>
    <w:rsid w:val="004E797F"/>
    <w:rsid w:val="0051014C"/>
    <w:rsid w:val="005167CC"/>
    <w:rsid w:val="00556665"/>
    <w:rsid w:val="00571869"/>
    <w:rsid w:val="0057726B"/>
    <w:rsid w:val="00616CF5"/>
    <w:rsid w:val="00621CE4"/>
    <w:rsid w:val="0062222C"/>
    <w:rsid w:val="00627740"/>
    <w:rsid w:val="006844A3"/>
    <w:rsid w:val="006A46E8"/>
    <w:rsid w:val="006C1E37"/>
    <w:rsid w:val="0072762F"/>
    <w:rsid w:val="00734DD5"/>
    <w:rsid w:val="007621E3"/>
    <w:rsid w:val="00782587"/>
    <w:rsid w:val="007C5BFB"/>
    <w:rsid w:val="007C73F2"/>
    <w:rsid w:val="007C7518"/>
    <w:rsid w:val="007D4B32"/>
    <w:rsid w:val="007E4F34"/>
    <w:rsid w:val="007E61BF"/>
    <w:rsid w:val="007F605B"/>
    <w:rsid w:val="00804455"/>
    <w:rsid w:val="00817FDD"/>
    <w:rsid w:val="00850D47"/>
    <w:rsid w:val="0085490C"/>
    <w:rsid w:val="00861D5A"/>
    <w:rsid w:val="008778E4"/>
    <w:rsid w:val="008A2D77"/>
    <w:rsid w:val="008A5C69"/>
    <w:rsid w:val="008C5C8F"/>
    <w:rsid w:val="008C6399"/>
    <w:rsid w:val="009074B4"/>
    <w:rsid w:val="00951D0B"/>
    <w:rsid w:val="00964A7D"/>
    <w:rsid w:val="00975FDB"/>
    <w:rsid w:val="00984E0F"/>
    <w:rsid w:val="009C3240"/>
    <w:rsid w:val="009C3F20"/>
    <w:rsid w:val="009D30BA"/>
    <w:rsid w:val="009D45E4"/>
    <w:rsid w:val="009F1852"/>
    <w:rsid w:val="009F3576"/>
    <w:rsid w:val="00A05C81"/>
    <w:rsid w:val="00A13AA4"/>
    <w:rsid w:val="00A36B28"/>
    <w:rsid w:val="00A4034E"/>
    <w:rsid w:val="00A43146"/>
    <w:rsid w:val="00A73D18"/>
    <w:rsid w:val="00A8259F"/>
    <w:rsid w:val="00A935FB"/>
    <w:rsid w:val="00AA327B"/>
    <w:rsid w:val="00AE4C0E"/>
    <w:rsid w:val="00AE5E93"/>
    <w:rsid w:val="00AF3F61"/>
    <w:rsid w:val="00B27843"/>
    <w:rsid w:val="00B67F83"/>
    <w:rsid w:val="00B70753"/>
    <w:rsid w:val="00B712A0"/>
    <w:rsid w:val="00B8775B"/>
    <w:rsid w:val="00B969F7"/>
    <w:rsid w:val="00BB2802"/>
    <w:rsid w:val="00BC1A08"/>
    <w:rsid w:val="00BC7E6F"/>
    <w:rsid w:val="00C01677"/>
    <w:rsid w:val="00C01A46"/>
    <w:rsid w:val="00C2022B"/>
    <w:rsid w:val="00C46FBB"/>
    <w:rsid w:val="00C5358D"/>
    <w:rsid w:val="00C54FF6"/>
    <w:rsid w:val="00C63773"/>
    <w:rsid w:val="00C81603"/>
    <w:rsid w:val="00C92183"/>
    <w:rsid w:val="00CA4428"/>
    <w:rsid w:val="00CC6CA0"/>
    <w:rsid w:val="00CD0D3C"/>
    <w:rsid w:val="00CD3D36"/>
    <w:rsid w:val="00D2482F"/>
    <w:rsid w:val="00D33901"/>
    <w:rsid w:val="00D34816"/>
    <w:rsid w:val="00D41AB0"/>
    <w:rsid w:val="00D60B56"/>
    <w:rsid w:val="00D65470"/>
    <w:rsid w:val="00DA1C51"/>
    <w:rsid w:val="00DA5FCE"/>
    <w:rsid w:val="00DC27B5"/>
    <w:rsid w:val="00DE6D27"/>
    <w:rsid w:val="00E06850"/>
    <w:rsid w:val="00E078BB"/>
    <w:rsid w:val="00E5255F"/>
    <w:rsid w:val="00E60172"/>
    <w:rsid w:val="00E81C3A"/>
    <w:rsid w:val="00ED2814"/>
    <w:rsid w:val="00F34C82"/>
    <w:rsid w:val="00F659E9"/>
    <w:rsid w:val="00F70ABB"/>
    <w:rsid w:val="00FA19D8"/>
    <w:rsid w:val="00FB4A56"/>
    <w:rsid w:val="00FC163F"/>
    <w:rsid w:val="00FC6885"/>
    <w:rsid w:val="00FC6A4C"/>
    <w:rsid w:val="00FD0075"/>
    <w:rsid w:val="00FD6D29"/>
    <w:rsid w:val="00FF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016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rsid w:val="00C01677"/>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C01677"/>
    <w:rPr>
      <w:sz w:val="18"/>
      <w:szCs w:val="18"/>
    </w:rPr>
  </w:style>
  <w:style w:type="paragraph" w:styleId="a5">
    <w:name w:val="footer"/>
    <w:basedOn w:val="a"/>
    <w:link w:val="a6"/>
    <w:uiPriority w:val="99"/>
    <w:unhideWhenUsed/>
    <w:rsid w:val="00C01677"/>
    <w:pPr>
      <w:tabs>
        <w:tab w:val="center" w:pos="4153"/>
        <w:tab w:val="right" w:pos="8306"/>
      </w:tabs>
      <w:snapToGrid w:val="0"/>
      <w:jc w:val="left"/>
    </w:pPr>
    <w:rPr>
      <w:sz w:val="18"/>
      <w:szCs w:val="18"/>
    </w:rPr>
  </w:style>
  <w:style w:type="character" w:customStyle="1" w:styleId="a6">
    <w:name w:val="页脚字符"/>
    <w:basedOn w:val="a0"/>
    <w:link w:val="a5"/>
    <w:uiPriority w:val="99"/>
    <w:rsid w:val="00C01677"/>
    <w:rPr>
      <w:sz w:val="18"/>
      <w:szCs w:val="18"/>
    </w:rPr>
  </w:style>
  <w:style w:type="character" w:styleId="a7">
    <w:name w:val="Hyperlink"/>
    <w:basedOn w:val="a0"/>
    <w:semiHidden/>
    <w:unhideWhenUsed/>
    <w:rsid w:val="00C01677"/>
    <w:rPr>
      <w:color w:val="0000FF"/>
      <w:u w:val="single"/>
    </w:rPr>
  </w:style>
  <w:style w:type="character" w:styleId="a8">
    <w:name w:val="Strong"/>
    <w:basedOn w:val="a0"/>
    <w:uiPriority w:val="22"/>
    <w:qFormat/>
    <w:rsid w:val="00C01677"/>
    <w:rPr>
      <w:b/>
      <w:bCs w:val="0"/>
    </w:rPr>
  </w:style>
  <w:style w:type="paragraph" w:styleId="a9">
    <w:name w:val="Normal (Web)"/>
    <w:basedOn w:val="a"/>
    <w:uiPriority w:val="99"/>
    <w:unhideWhenUsed/>
    <w:rsid w:val="00C01677"/>
    <w:pPr>
      <w:spacing w:before="100" w:beforeAutospacing="1" w:after="100" w:afterAutospacing="1"/>
      <w:jc w:val="left"/>
    </w:pPr>
    <w:rPr>
      <w:kern w:val="0"/>
      <w:sz w:val="24"/>
    </w:rPr>
  </w:style>
  <w:style w:type="paragraph" w:styleId="aa">
    <w:name w:val="Body Text"/>
    <w:basedOn w:val="a"/>
    <w:link w:val="ab"/>
    <w:semiHidden/>
    <w:unhideWhenUsed/>
    <w:qFormat/>
    <w:rsid w:val="00C01677"/>
    <w:rPr>
      <w:sz w:val="24"/>
      <w:szCs w:val="21"/>
    </w:rPr>
  </w:style>
  <w:style w:type="character" w:customStyle="1" w:styleId="ab">
    <w:name w:val="正文文本字符"/>
    <w:basedOn w:val="a0"/>
    <w:link w:val="aa"/>
    <w:semiHidden/>
    <w:rsid w:val="00C01677"/>
    <w:rPr>
      <w:rFonts w:ascii="Calibri" w:eastAsia="宋体" w:hAnsi="Calibri" w:cs="Times New Roman"/>
      <w:sz w:val="24"/>
      <w:szCs w:val="21"/>
    </w:rPr>
  </w:style>
  <w:style w:type="paragraph" w:styleId="ac">
    <w:name w:val="Body Text Indent"/>
    <w:basedOn w:val="a"/>
    <w:link w:val="ad"/>
    <w:semiHidden/>
    <w:unhideWhenUsed/>
    <w:qFormat/>
    <w:rsid w:val="00C01677"/>
    <w:pPr>
      <w:spacing w:line="360" w:lineRule="exact"/>
      <w:ind w:firstLineChars="200" w:firstLine="640"/>
    </w:pPr>
    <w:rPr>
      <w:rFonts w:ascii="仿宋_GB2312" w:eastAsia="仿宋_GB2312"/>
      <w:sz w:val="32"/>
    </w:rPr>
  </w:style>
  <w:style w:type="character" w:customStyle="1" w:styleId="ad">
    <w:name w:val="正文文本缩进字符"/>
    <w:basedOn w:val="a0"/>
    <w:link w:val="ac"/>
    <w:semiHidden/>
    <w:rsid w:val="00C01677"/>
    <w:rPr>
      <w:rFonts w:ascii="仿宋_GB2312" w:eastAsia="仿宋_GB2312" w:hAnsi="Calibri" w:cs="Times New Roman"/>
      <w:sz w:val="32"/>
      <w:szCs w:val="24"/>
    </w:rPr>
  </w:style>
  <w:style w:type="table" w:styleId="ae">
    <w:name w:val="Table Grid"/>
    <w:basedOn w:val="a1"/>
    <w:uiPriority w:val="59"/>
    <w:rsid w:val="0081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2022B"/>
    <w:pPr>
      <w:ind w:firstLineChars="200" w:firstLine="420"/>
    </w:pPr>
  </w:style>
  <w:style w:type="character" w:styleId="af0">
    <w:name w:val="page number"/>
    <w:basedOn w:val="a0"/>
    <w:uiPriority w:val="99"/>
    <w:semiHidden/>
    <w:unhideWhenUsed/>
    <w:rsid w:val="00CC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9817">
      <w:bodyDiv w:val="1"/>
      <w:marLeft w:val="0"/>
      <w:marRight w:val="0"/>
      <w:marTop w:val="0"/>
      <w:marBottom w:val="0"/>
      <w:divBdr>
        <w:top w:val="none" w:sz="0" w:space="0" w:color="auto"/>
        <w:left w:val="none" w:sz="0" w:space="0" w:color="auto"/>
        <w:bottom w:val="none" w:sz="0" w:space="0" w:color="auto"/>
        <w:right w:val="none" w:sz="0" w:space="0" w:color="auto"/>
      </w:divBdr>
    </w:div>
    <w:div w:id="1341271706">
      <w:bodyDiv w:val="1"/>
      <w:marLeft w:val="0"/>
      <w:marRight w:val="0"/>
      <w:marTop w:val="0"/>
      <w:marBottom w:val="0"/>
      <w:divBdr>
        <w:top w:val="none" w:sz="0" w:space="0" w:color="auto"/>
        <w:left w:val="none" w:sz="0" w:space="0" w:color="auto"/>
        <w:bottom w:val="none" w:sz="0" w:space="0" w:color="auto"/>
        <w:right w:val="none" w:sz="0" w:space="0" w:color="auto"/>
      </w:divBdr>
      <w:divsChild>
        <w:div w:id="882716932">
          <w:marLeft w:val="0"/>
          <w:marRight w:val="0"/>
          <w:marTop w:val="0"/>
          <w:marBottom w:val="0"/>
          <w:divBdr>
            <w:top w:val="none" w:sz="0" w:space="0" w:color="auto"/>
            <w:left w:val="none" w:sz="0" w:space="0" w:color="auto"/>
            <w:bottom w:val="single" w:sz="4" w:space="0" w:color="DDDDDD"/>
            <w:right w:val="none" w:sz="0" w:space="0" w:color="auto"/>
          </w:divBdr>
          <w:divsChild>
            <w:div w:id="883055707">
              <w:marLeft w:val="0"/>
              <w:marRight w:val="0"/>
              <w:marTop w:val="0"/>
              <w:marBottom w:val="0"/>
              <w:divBdr>
                <w:top w:val="none" w:sz="0" w:space="0" w:color="auto"/>
                <w:left w:val="none" w:sz="0" w:space="0" w:color="auto"/>
                <w:bottom w:val="single" w:sz="4" w:space="0" w:color="DDDDDD"/>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85F4F-AFC8-7643-B283-8336CE14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9</Pages>
  <Words>1142</Words>
  <Characters>6516</Characters>
  <Application>Microsoft Macintosh Word</Application>
  <DocSecurity>0</DocSecurity>
  <Lines>54</Lines>
  <Paragraphs>15</Paragraphs>
  <ScaleCrop>false</ScaleCrop>
  <HeadingPairs>
    <vt:vector size="2" baseType="variant">
      <vt:variant>
        <vt:lpstr>标题</vt:lpstr>
      </vt:variant>
      <vt:variant>
        <vt:i4>1</vt:i4>
      </vt:variant>
    </vt:vector>
  </HeadingPairs>
  <TitlesOfParts>
    <vt:vector size="1" baseType="lpstr">
      <vt:lpstr/>
    </vt:vector>
  </TitlesOfParts>
  <Company>HP</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用户</cp:lastModifiedBy>
  <cp:revision>92</cp:revision>
  <dcterms:created xsi:type="dcterms:W3CDTF">2019-06-21T13:55:00Z</dcterms:created>
  <dcterms:modified xsi:type="dcterms:W3CDTF">2019-07-01T12:55:00Z</dcterms:modified>
</cp:coreProperties>
</file>