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hint="eastAsia" w:hAnsi="宋体" w:eastAsia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hAnsi="宋体"/>
          <w:b/>
          <w:bCs/>
          <w:kern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hAnsi="宋体"/>
          <w:b w:val="0"/>
          <w:bCs w:val="0"/>
          <w:kern w:val="0"/>
          <w:sz w:val="32"/>
          <w:szCs w:val="32"/>
          <w:lang w:val="en-US" w:eastAsia="zh-CN"/>
        </w:rPr>
        <w:t xml:space="preserve"> Unit 4 I can play basketball (Period1)</w:t>
      </w:r>
    </w:p>
    <w:p>
      <w:pP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课时目标：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能通过阅读，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理解对话</w:t>
      </w:r>
      <w:r>
        <w:rPr>
          <w:rFonts w:hint="default" w:ascii="Times New Roman" w:hAnsi="Times New Roman" w:cs="Times New Roman"/>
          <w:sz w:val="24"/>
          <w:szCs w:val="24"/>
        </w:rPr>
        <w:t>内容。</w:t>
      </w:r>
    </w:p>
    <w:p>
      <w:pPr>
        <w:numPr>
          <w:ilvl w:val="0"/>
          <w:numId w:val="1"/>
        </w:num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能初步运用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句型</w:t>
      </w:r>
      <w:r>
        <w:rPr>
          <w:rFonts w:hint="default" w:ascii="Times New Roman" w:hAnsi="Times New Roman" w:cs="Times New Roman"/>
          <w:sz w:val="24"/>
          <w:szCs w:val="24"/>
        </w:rPr>
        <w:t>Can you/Mike..? Yes, I/he/she can. No,I/he/she can’t.</w:t>
      </w:r>
    </w:p>
    <w:p>
      <w:pPr>
        <w:numPr>
          <w:ilvl w:val="0"/>
          <w:numId w:val="1"/>
        </w:num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能初步熟悉</w:t>
      </w:r>
      <w:r>
        <w:rPr>
          <w:rFonts w:hint="default" w:ascii="Times New Roman" w:hAnsi="Times New Roman" w:cs="Times New Roman"/>
          <w:bCs/>
          <w:sz w:val="24"/>
          <w:szCs w:val="24"/>
        </w:rPr>
        <w:t>单词</w:t>
      </w:r>
      <w:r>
        <w:rPr>
          <w:rFonts w:hint="default" w:ascii="Times New Roman" w:hAnsi="Times New Roman" w:cs="Times New Roman"/>
          <w:sz w:val="24"/>
          <w:szCs w:val="24"/>
        </w:rPr>
        <w:t>basketball,can,can’t,well,have a try,yeah等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能模仿对话中的语音，语调朗读并表演对话。</w:t>
      </w:r>
    </w:p>
    <w:p>
      <w:pPr>
        <w:widowControl/>
        <w:numPr>
          <w:ilvl w:val="0"/>
          <w:numId w:val="0"/>
        </w:numPr>
        <w:shd w:val="clear" w:color="auto" w:fill="FFFFFF"/>
        <w:spacing w:line="390" w:lineRule="atLeast"/>
        <w:ind w:leftChars="0"/>
        <w:jc w:val="left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教学重点：</w:t>
      </w:r>
    </w:p>
    <w:p>
      <w:pPr>
        <w:widowControl/>
        <w:numPr>
          <w:ilvl w:val="0"/>
          <w:numId w:val="2"/>
        </w:numPr>
        <w:shd w:val="clear" w:color="auto" w:fill="FFFFFF"/>
        <w:spacing w:line="390" w:lineRule="atLeast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能通过阅读，理解对话内容。</w:t>
      </w:r>
    </w:p>
    <w:p>
      <w:pPr>
        <w:numPr>
          <w:ilvl w:val="0"/>
          <w:numId w:val="2"/>
        </w:num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能初步运用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句型</w:t>
      </w:r>
      <w:r>
        <w:rPr>
          <w:rFonts w:hint="default" w:ascii="Times New Roman" w:hAnsi="Times New Roman" w:cs="Times New Roman"/>
          <w:sz w:val="24"/>
          <w:szCs w:val="24"/>
        </w:rPr>
        <w:t>Can you/Mike..? Yes, I/he/she can. No,I/he/she can’t.</w:t>
      </w:r>
    </w:p>
    <w:p>
      <w:pPr>
        <w:widowControl/>
        <w:numPr>
          <w:ilvl w:val="0"/>
          <w:numId w:val="0"/>
        </w:numPr>
        <w:shd w:val="clear" w:color="auto" w:fill="FFFFFF"/>
        <w:spacing w:line="390" w:lineRule="atLeast"/>
        <w:ind w:leftChars="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教学难点：</w:t>
      </w:r>
    </w:p>
    <w:p>
      <w:pPr>
        <w:widowControl/>
        <w:numPr>
          <w:ilvl w:val="0"/>
          <w:numId w:val="0"/>
        </w:numPr>
        <w:shd w:val="clear" w:color="auto" w:fill="FFFFFF"/>
        <w:spacing w:line="390" w:lineRule="atLeast"/>
        <w:ind w:leftChars="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能初步运用句型进行表演。</w:t>
      </w:r>
    </w:p>
    <w:p>
      <w:pPr>
        <w:widowControl/>
        <w:numPr>
          <w:ilvl w:val="0"/>
          <w:numId w:val="0"/>
        </w:numPr>
        <w:shd w:val="clear" w:color="auto" w:fill="FFFFFF"/>
        <w:spacing w:line="390" w:lineRule="atLeast"/>
        <w:ind w:leftChars="0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教学准备：</w:t>
      </w:r>
    </w:p>
    <w:p>
      <w:pPr>
        <w:widowControl/>
        <w:numPr>
          <w:ilvl w:val="0"/>
          <w:numId w:val="0"/>
        </w:numPr>
        <w:shd w:val="clear" w:color="auto" w:fill="FFFFFF"/>
        <w:spacing w:line="390" w:lineRule="atLeast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智慧课堂，PPT, 篮球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（课前利用pad，学生学唱歌曲 &lt;I can skate and I can jump&gt;）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Step1. Warming up.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Greetings.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Sing the song. &lt;I can skate and I can jump&gt;</w:t>
      </w:r>
    </w:p>
    <w:p>
      <w:pPr>
        <w:numPr>
          <w:ilvl w:val="0"/>
          <w:numId w:val="3"/>
        </w:numPr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Check the preview.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1).通过一起作业的预习，你认识了哪些单词？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2).通过一起作业的预习，你对课文已经学到什么程度了？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（利用智慧课堂测评功能，反馈学生预习的情况。）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Step2. Pre-reading.</w:t>
      </w:r>
    </w:p>
    <w:p>
      <w:pPr>
        <w:numPr>
          <w:ilvl w:val="0"/>
          <w:numId w:val="4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Free talk.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T: OK, I will ask some questions about this.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Can you run/ skate/ swim/ jump?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S: Yes, I can./ No, I can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t.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T: Can Bobby play table tennis?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S: No, he can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t.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T: Can you play table tennis?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S: Yes, I can./ No, I can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t.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Ask and answer.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T:</w:t>
      </w:r>
      <w:r>
        <w:rPr>
          <w:sz w:val="24"/>
          <w:szCs w:val="24"/>
          <w:shd w:val="clear" w:color="auto" w:fill="FFFFFF"/>
        </w:rPr>
        <w:t>Look ,what is it?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S: Basketball.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T: All right. Can you play basket ball? </w:t>
      </w:r>
    </w:p>
    <w:p>
      <w:pPr>
        <w:ind w:firstLine="240" w:firstLineChars="10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sz w:val="24"/>
          <w:szCs w:val="24"/>
          <w:shd w:val="clear" w:color="auto" w:fill="FFFFFF"/>
        </w:rPr>
        <w:t>S:Yes,I can. Look!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/No, I can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t.</w:t>
      </w:r>
    </w:p>
    <w:p>
      <w:pPr>
        <w:ind w:firstLine="240" w:firstLineChars="10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sz w:val="24"/>
          <w:szCs w:val="24"/>
          <w:shd w:val="clear" w:color="auto" w:fill="FFFFFF"/>
        </w:rPr>
        <w:t>T: Cool!Nice! Great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!/It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s OK. Have a try.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(The same way asking other students) 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T: Look at the picture. They can play ball games very well?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    Who can play table tennis/ basketball/ football well?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  S:...</w:t>
      </w:r>
    </w:p>
    <w:p>
      <w:pPr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Step3. While-reading..</w:t>
      </w:r>
    </w:p>
    <w:p>
      <w:pPr>
        <w:numPr>
          <w:ilvl w:val="0"/>
          <w:numId w:val="5"/>
        </w:numPr>
        <w:jc w:val="lef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Look and talk.</w:t>
      </w:r>
    </w:p>
    <w:p>
      <w:pPr>
        <w:numPr>
          <w:ilvl w:val="0"/>
          <w:numId w:val="0"/>
        </w:num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T: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Just now we talked about ball games. </w:t>
      </w:r>
      <w:r>
        <w:rPr>
          <w:sz w:val="24"/>
          <w:szCs w:val="24"/>
          <w:shd w:val="clear" w:color="auto" w:fill="FFFFFF"/>
        </w:rPr>
        <w:t xml:space="preserve">Look at the picture. 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Who are they?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Ss:Mike ,Wang Bing and Liu Tao.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T:Where are they?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Ss: They are in the playground.</w:t>
      </w:r>
    </w:p>
    <w:p>
      <w:pPr>
        <w:ind w:firstLine="240" w:firstLineChars="10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T: What are they doing there?</w:t>
      </w:r>
    </w:p>
    <w:p>
      <w:pPr>
        <w:ind w:left="479" w:leftChars="114" w:hanging="240" w:hanging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T: What do you think of 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them</w:t>
      </w:r>
      <w:r>
        <w:rPr>
          <w:sz w:val="24"/>
          <w:szCs w:val="24"/>
          <w:shd w:val="clear" w:color="auto" w:fill="FFFFFF"/>
        </w:rPr>
        <w:t>? Can you ask some questions?</w:t>
      </w:r>
    </w:p>
    <w:p>
      <w:pPr>
        <w:ind w:left="239" w:leftChars="114" w:firstLine="0" w:firstLineChars="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S1:Can Liu Tao play basketball?       T: I think so .</w:t>
      </w:r>
      <w:r>
        <w:rPr>
          <w:sz w:val="24"/>
          <w:szCs w:val="24"/>
        </w:rPr>
        <w:br w:type="textWrapping"/>
      </w:r>
      <w:r>
        <w:rPr>
          <w:sz w:val="24"/>
          <w:szCs w:val="24"/>
          <w:shd w:val="clear" w:color="auto" w:fill="FFFFFF"/>
        </w:rPr>
        <w:t xml:space="preserve">S2:Can Wang Bing play basketball? 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S3: Can Mike play basketball?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Watch and answer.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（利用pad，学生观看动画,自主学习课文）</w:t>
      </w:r>
    </w:p>
    <w:p>
      <w:pPr>
        <w:jc w:val="lef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(1).</w:t>
      </w:r>
      <w:r>
        <w:rPr>
          <w:sz w:val="24"/>
          <w:szCs w:val="24"/>
          <w:shd w:val="clear" w:color="auto" w:fill="FFFFFF"/>
        </w:rPr>
        <w:t>Can Wang Bing play basketball?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(2).</w:t>
      </w:r>
      <w:r>
        <w:rPr>
          <w:sz w:val="24"/>
          <w:szCs w:val="24"/>
          <w:shd w:val="clear" w:color="auto" w:fill="FFFFFF"/>
        </w:rPr>
        <w:t xml:space="preserve">Can Mike play basketball? 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(3).</w:t>
      </w:r>
      <w:r>
        <w:rPr>
          <w:sz w:val="24"/>
          <w:szCs w:val="24"/>
          <w:shd w:val="clear" w:color="auto" w:fill="FFFFFF"/>
        </w:rPr>
        <w:t>Can Liu Tao play basketball?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3. Read and choose.</w:t>
      </w:r>
    </w:p>
    <w:p>
      <w:pPr>
        <w:ind w:firstLine="240" w:firstLineChars="1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T: Look at the picture. 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L</w:t>
      </w:r>
      <w:r>
        <w:rPr>
          <w:sz w:val="24"/>
          <w:szCs w:val="24"/>
          <w:shd w:val="clear" w:color="auto" w:fill="FFFFFF"/>
        </w:rPr>
        <w:t xml:space="preserve">ook at Liu Tao 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’</w:t>
      </w:r>
      <w:r>
        <w:rPr>
          <w:sz w:val="24"/>
          <w:szCs w:val="24"/>
          <w:shd w:val="clear" w:color="auto" w:fill="FFFFFF"/>
        </w:rPr>
        <w:t>s face.</w:t>
      </w:r>
      <w:r>
        <w:rPr>
          <w:rFonts w:hint="eastAsia"/>
          <w:sz w:val="24"/>
          <w:szCs w:val="24"/>
          <w:lang w:val="en-US" w:eastAsia="zh-CN"/>
        </w:rPr>
        <w:t xml:space="preserve"> Can he play basketball?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(1). Can Liu Tao play basketball in fact?</w:t>
      </w:r>
    </w:p>
    <w:p>
      <w:pPr>
        <w:jc w:val="left"/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 A. Yes, he can.   B. No, he can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t.</w:t>
      </w:r>
    </w:p>
    <w:p>
      <w:pPr>
        <w:jc w:val="left"/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（利用pad做选择题，及时反馈学生答案）</w:t>
      </w:r>
    </w:p>
    <w:p>
      <w:pPr>
        <w:numPr>
          <w:ilvl w:val="0"/>
          <w:numId w:val="6"/>
        </w:numPr>
        <w:jc w:val="left"/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. Why does he say: 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“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He can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’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t.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”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at first? </w:t>
      </w:r>
    </w:p>
    <w:p>
      <w:pPr>
        <w:ind w:firstLine="240" w:firstLineChars="1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S:He can’t play basketball at first. He can play basketball at last.</w:t>
      </w:r>
    </w:p>
    <w:p>
      <w:pPr>
        <w:jc w:val="left"/>
        <w:rPr>
          <w:rFonts w:hint="eastAsia" w:eastAsia="宋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（利用抢答让学生回答）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4. Listen and repeat.</w:t>
      </w:r>
    </w:p>
    <w:p>
      <w:pPr>
        <w:ind w:left="719" w:leftChars="114" w:hanging="480" w:hangingChars="200"/>
        <w:jc w:val="left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>T</w:t>
      </w:r>
      <w:r>
        <w:rPr>
          <w:rFonts w:hint="eastAsia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: </w:t>
      </w:r>
      <w:r>
        <w:rPr>
          <w:b w:val="0"/>
          <w:bCs w:val="0"/>
          <w:sz w:val="24"/>
          <w:szCs w:val="24"/>
          <w:shd w:val="clear" w:color="auto" w:fill="FFFFFF"/>
        </w:rPr>
        <w:t>We know the main idea of the story. Let’s listen and repea</w:t>
      </w:r>
      <w:r>
        <w:rPr>
          <w:rFonts w:hint="eastAsia"/>
          <w:b w:val="0"/>
          <w:bCs w:val="0"/>
          <w:sz w:val="24"/>
          <w:szCs w:val="24"/>
          <w:shd w:val="clear" w:color="auto" w:fill="FFFFFF"/>
          <w:lang w:val="en-US" w:eastAsia="zh-CN"/>
        </w:rPr>
        <w:t>t</w:t>
      </w:r>
      <w:r>
        <w:rPr>
          <w:b w:val="0"/>
          <w:bCs w:val="0"/>
          <w:sz w:val="24"/>
          <w:szCs w:val="24"/>
          <w:shd w:val="clear" w:color="auto" w:fill="FFFFFF"/>
        </w:rPr>
        <w:t xml:space="preserve">. Pay attention to the pronounce and </w:t>
      </w:r>
      <w:r>
        <w:rPr>
          <w:rFonts w:hint="eastAsia"/>
          <w:b w:val="0"/>
          <w:bCs w:val="0"/>
          <w:sz w:val="24"/>
          <w:szCs w:val="24"/>
          <w:shd w:val="clear" w:color="auto" w:fill="FFFFFF"/>
          <w:lang w:val="en-US" w:eastAsia="zh-CN"/>
        </w:rPr>
        <w:t>intonation</w:t>
      </w:r>
      <w:r>
        <w:rPr>
          <w:b w:val="0"/>
          <w:bCs w:val="0"/>
          <w:sz w:val="24"/>
          <w:szCs w:val="24"/>
          <w:shd w:val="clear" w:color="auto" w:fill="FFFFFF"/>
        </w:rPr>
        <w:t>. Go.</w:t>
      </w:r>
    </w:p>
    <w:p>
      <w:pPr>
        <w:jc w:val="left"/>
        <w:rPr>
          <w:rFonts w:hint="eastAsia" w:eastAsia="宋体"/>
          <w:b/>
          <w:bCs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/>
          <w:bCs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学生用pad跟读</w:t>
      </w:r>
      <w:r>
        <w:rPr>
          <w:rFonts w:hint="eastAsia"/>
          <w:b/>
          <w:bCs/>
          <w:sz w:val="24"/>
          <w:szCs w:val="24"/>
          <w:shd w:val="clear" w:color="auto" w:fill="FFFFFF"/>
          <w:lang w:eastAsia="zh-CN"/>
        </w:rPr>
        <w:t>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5. Read in role.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学生分组分角色朗读。</w:t>
      </w:r>
    </w:p>
    <w:p>
      <w:pPr>
        <w:jc w:val="left"/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Step4. Post-reading.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Act the story.</w:t>
      </w:r>
    </w:p>
    <w:p>
      <w:pPr>
        <w:numPr>
          <w:ilvl w:val="0"/>
          <w:numId w:val="0"/>
        </w:numPr>
        <w:jc w:val="left"/>
        <w:rPr>
          <w:rFonts w:hint="eastAsia" w:eastAsia="宋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（利用pad,拍照上传表演时的场景，激发学生表演的积极性)</w:t>
      </w:r>
    </w:p>
    <w:p>
      <w:pPr>
        <w:jc w:val="left"/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Step5. Summary.</w:t>
      </w:r>
    </w:p>
    <w:p>
      <w:pPr>
        <w:numPr>
          <w:ilvl w:val="0"/>
          <w:numId w:val="7"/>
        </w:numPr>
        <w:jc w:val="left"/>
        <w:rPr>
          <w:rFonts w:hint="eastAsia"/>
          <w:b w:val="0"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 w:val="0"/>
          <w:bCs/>
          <w:sz w:val="24"/>
          <w:szCs w:val="24"/>
          <w:shd w:val="clear" w:color="auto" w:fill="FFFFFF"/>
          <w:lang w:val="en-US" w:eastAsia="zh-CN"/>
        </w:rPr>
        <w:t>T: What can you learn from this story?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 w:val="0"/>
          <w:bCs/>
          <w:sz w:val="24"/>
          <w:szCs w:val="24"/>
          <w:shd w:val="clear" w:color="auto" w:fill="FFFFFF"/>
          <w:lang w:val="en-US" w:eastAsia="zh-CN"/>
        </w:rPr>
        <w:t xml:space="preserve">   S:...</w:t>
      </w:r>
    </w:p>
    <w:p>
      <w:pPr>
        <w:jc w:val="left"/>
        <w:rPr>
          <w:b w:val="0"/>
          <w:bCs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sz w:val="24"/>
          <w:szCs w:val="24"/>
          <w:shd w:val="clear" w:color="auto" w:fill="FFFFFF"/>
          <w:lang w:val="en-US" w:eastAsia="zh-CN"/>
        </w:rPr>
        <w:t xml:space="preserve">2. </w:t>
      </w:r>
      <w:r>
        <w:rPr>
          <w:b w:val="0"/>
          <w:bCs/>
          <w:sz w:val="24"/>
          <w:szCs w:val="24"/>
          <w:shd w:val="clear" w:color="auto" w:fill="FFFFFF"/>
        </w:rPr>
        <w:t>Homework</w:t>
      </w:r>
    </w:p>
    <w:p>
      <w:pPr>
        <w:jc w:val="lef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(1)</w:t>
      </w:r>
      <w:r>
        <w:rPr>
          <w:sz w:val="24"/>
          <w:szCs w:val="24"/>
          <w:shd w:val="clear" w:color="auto" w:fill="FFFFFF"/>
        </w:rPr>
        <w:t>Listen and read the story,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sz w:val="24"/>
          <w:szCs w:val="24"/>
          <w:shd w:val="clear" w:color="auto" w:fill="FFFFFF"/>
        </w:rPr>
        <w:t>try to recite it.</w:t>
      </w:r>
    </w:p>
    <w:p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(2)</w:t>
      </w:r>
      <w:r>
        <w:rPr>
          <w:sz w:val="24"/>
          <w:szCs w:val="24"/>
          <w:shd w:val="clear" w:color="auto" w:fill="FFFFFF"/>
        </w:rPr>
        <w:t>Act the story in groups.</w:t>
      </w:r>
    </w:p>
    <w:p>
      <w:pPr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板书设计：</w:t>
      </w:r>
    </w:p>
    <w:p>
      <w:pPr>
        <w:rPr>
          <w:rFonts w:hint="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                </w:t>
      </w:r>
      <w:r>
        <w:rPr>
          <w:sz w:val="24"/>
          <w:szCs w:val="24"/>
        </w:rPr>
        <w:t xml:space="preserve"> 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</w:p>
    <w:tbl>
      <w:tblPr>
        <w:tblStyle w:val="5"/>
        <w:tblW w:w="7065" w:type="dxa"/>
        <w:tblInd w:w="8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5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3765" w:type="dxa"/>
          </w:tcPr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U</w:t>
            </w:r>
            <w:r>
              <w:rPr>
                <w:sz w:val="24"/>
                <w:szCs w:val="24"/>
              </w:rPr>
              <w:t>nit4 I can play basketb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all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A:Can ... play basketball?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B:Yes, ... can.</w:t>
            </w:r>
          </w:p>
          <w:p>
            <w:pPr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No,... can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t.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（Wang Bing头饰）  Nice! 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（Mike头饰）      Cool!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(Liu Tao 头饰） Have a try.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Great!</w:t>
            </w:r>
          </w:p>
        </w:tc>
      </w:tr>
    </w:tbl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教学反思：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在本节课的教学中，运用了智慧课堂与传统教学相结合的教学方式。智慧课堂教学刚刚开始起步，所以我在教学过程中还有许多问题，以下是我上完课的一些想法：</w:t>
      </w:r>
    </w:p>
    <w:p>
      <w:pPr>
        <w:numPr>
          <w:ilvl w:val="0"/>
          <w:numId w:val="8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慧课堂中有很多应用适合学生个性化的学习，在课前让学生自学歌曲和新授环节学生自己看视频学习课文，学生如果不会，可以多看几遍，不会的句子可以反复去看去听，这样就避免了传统课堂上在大屏幕上直接放一遍，很多孩子还没能理解，就已经到了下一个环节。</w:t>
      </w:r>
    </w:p>
    <w:p>
      <w:pPr>
        <w:numPr>
          <w:ilvl w:val="0"/>
          <w:numId w:val="8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智慧课堂中关于测评的应用，可以及时反馈学生做题的正确率和当时掌握的情况，根据这一反馈，教师及时调整教学设计。其中的抢答权等功能，可以让学生更积极，更有兴趣的回答问题。</w:t>
      </w:r>
    </w:p>
    <w:p>
      <w:pPr>
        <w:numPr>
          <w:ilvl w:val="0"/>
          <w:numId w:val="8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本来这是一节非常活泼的课，但是在本节课上感觉有点压抑，学生们过多的关注了pad，教师也没有及时利用一些教学手段，调整学生的状态。</w:t>
      </w:r>
    </w:p>
    <w:p>
      <w:pPr>
        <w:numPr>
          <w:ilvl w:val="0"/>
          <w:numId w:val="8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因为要使用智慧课堂，而本人的技术经验不够，所以在使用的过程中过多的关注电脑的操作而忽略了学生，如在PPT 上出现了Try to ask,而教师问的问题却是：Who are they? 学生此时就不能明白要如何去做。在学生说Can Wang Bing play basketball?时，教师没有关注一般疑问句结尾要用升调，所以也没有进行指导。</w:t>
      </w:r>
    </w:p>
    <w:p>
      <w:pPr>
        <w:numPr>
          <w:ilvl w:val="0"/>
          <w:numId w:val="8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慧教学一方面要考虑技术的问题，另一方面要符合语言认知的规律。在本节课的教学环节中，还需要关注在智慧课堂上要用什么？怎么用才能促进教学？如在检查预习环节，仅仅是呈现了预习的结果，而没有根据反馈及时调整教学。学生最后的表演环节，每组让一个孩子进行拍照，因为考虑的不够周全，学生没有按照要求去做，拍照这一环节，也没有真正与本课教学有什么联系。</w:t>
      </w:r>
    </w:p>
    <w:p>
      <w:pPr>
        <w:numPr>
          <w:ilvl w:val="0"/>
          <w:numId w:val="8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在学生表演完以后，可以设计一个拓展环节，如招募球员等活动，把今天所学习的内容运用到贴近学生实际生活的情景中去。</w:t>
      </w:r>
    </w:p>
    <w:p>
      <w:pPr>
        <w:numPr>
          <w:numId w:val="0"/>
        </w:numPr>
        <w:wordWrap w:val="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溧阳市永平小学   陈丽萍</w:t>
      </w:r>
    </w:p>
    <w:p>
      <w:pPr>
        <w:numPr>
          <w:numId w:val="0"/>
        </w:numPr>
        <w:wordWrap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2018年10月18日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92E968"/>
    <w:multiLevelType w:val="singleLevel"/>
    <w:tmpl w:val="A792E96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0330A69"/>
    <w:multiLevelType w:val="singleLevel"/>
    <w:tmpl w:val="C0330A6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701E4AE"/>
    <w:multiLevelType w:val="singleLevel"/>
    <w:tmpl w:val="C701E4A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02949C9"/>
    <w:multiLevelType w:val="singleLevel"/>
    <w:tmpl w:val="202949C9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4">
    <w:nsid w:val="20E02C07"/>
    <w:multiLevelType w:val="singleLevel"/>
    <w:tmpl w:val="20E02C0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3255635"/>
    <w:multiLevelType w:val="singleLevel"/>
    <w:tmpl w:val="53255635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3768F6D"/>
    <w:multiLevelType w:val="singleLevel"/>
    <w:tmpl w:val="73768F6D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7045FEA"/>
    <w:multiLevelType w:val="singleLevel"/>
    <w:tmpl w:val="77045FEA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E681A"/>
    <w:rsid w:val="020B7872"/>
    <w:rsid w:val="02B16D81"/>
    <w:rsid w:val="0321652A"/>
    <w:rsid w:val="07273572"/>
    <w:rsid w:val="08B84119"/>
    <w:rsid w:val="095C2E8C"/>
    <w:rsid w:val="098F310F"/>
    <w:rsid w:val="0E6A5651"/>
    <w:rsid w:val="0FFD1CC3"/>
    <w:rsid w:val="100E0850"/>
    <w:rsid w:val="10B96263"/>
    <w:rsid w:val="11BB468E"/>
    <w:rsid w:val="12AE7F18"/>
    <w:rsid w:val="18D239BE"/>
    <w:rsid w:val="1A6A5F73"/>
    <w:rsid w:val="1ED80E2B"/>
    <w:rsid w:val="1FB51642"/>
    <w:rsid w:val="20031B53"/>
    <w:rsid w:val="22880F53"/>
    <w:rsid w:val="22A86016"/>
    <w:rsid w:val="24EC6B7D"/>
    <w:rsid w:val="2870408C"/>
    <w:rsid w:val="29EA4F6D"/>
    <w:rsid w:val="2AEE57FD"/>
    <w:rsid w:val="2D5E3FE6"/>
    <w:rsid w:val="2D972AA6"/>
    <w:rsid w:val="2DD1341C"/>
    <w:rsid w:val="30FD2C61"/>
    <w:rsid w:val="326D2C17"/>
    <w:rsid w:val="33EB41AB"/>
    <w:rsid w:val="349029A5"/>
    <w:rsid w:val="34A563E8"/>
    <w:rsid w:val="351F73C0"/>
    <w:rsid w:val="36445C6E"/>
    <w:rsid w:val="37CE046E"/>
    <w:rsid w:val="3A15040F"/>
    <w:rsid w:val="3B064C35"/>
    <w:rsid w:val="3EAC3F4D"/>
    <w:rsid w:val="41125324"/>
    <w:rsid w:val="4203213B"/>
    <w:rsid w:val="43BE382F"/>
    <w:rsid w:val="46E126D4"/>
    <w:rsid w:val="4A187CA7"/>
    <w:rsid w:val="4B1C420E"/>
    <w:rsid w:val="50BA7B97"/>
    <w:rsid w:val="50F2596A"/>
    <w:rsid w:val="51056581"/>
    <w:rsid w:val="526C6390"/>
    <w:rsid w:val="557E4630"/>
    <w:rsid w:val="579C0A5A"/>
    <w:rsid w:val="59E63792"/>
    <w:rsid w:val="59F56E5C"/>
    <w:rsid w:val="5AEE42CC"/>
    <w:rsid w:val="5B523215"/>
    <w:rsid w:val="5BCE3F25"/>
    <w:rsid w:val="5C1F4C46"/>
    <w:rsid w:val="5CBF2A8B"/>
    <w:rsid w:val="5D867654"/>
    <w:rsid w:val="5E173449"/>
    <w:rsid w:val="5F052158"/>
    <w:rsid w:val="5FE638C6"/>
    <w:rsid w:val="605E5CEB"/>
    <w:rsid w:val="69AF4610"/>
    <w:rsid w:val="6C9015B4"/>
    <w:rsid w:val="6D5863D2"/>
    <w:rsid w:val="6F301AF5"/>
    <w:rsid w:val="6FF12C40"/>
    <w:rsid w:val="755955AF"/>
    <w:rsid w:val="7597005D"/>
    <w:rsid w:val="75ED0342"/>
    <w:rsid w:val="767A7A3F"/>
    <w:rsid w:val="77785DFB"/>
    <w:rsid w:val="7CD114BB"/>
    <w:rsid w:val="7DF203E7"/>
    <w:rsid w:val="7EA21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2"/>
    <w:basedOn w:val="2"/>
    <w:qFormat/>
    <w:uiPriority w:val="0"/>
    <w:pPr>
      <w:spacing w:after="130"/>
    </w:pPr>
    <w:rPr>
      <w:rFonts w:ascii="Calibri" w:hAnsi="Calibri" w:cs="宋体"/>
      <w:kern w:val="0"/>
    </w:rPr>
  </w:style>
  <w:style w:type="paragraph" w:customStyle="1" w:styleId="7">
    <w:name w:val="样式3"/>
    <w:basedOn w:val="2"/>
    <w:qFormat/>
    <w:uiPriority w:val="0"/>
    <w:pPr>
      <w:spacing w:beforeAutospacing="0" w:afterAutospacing="0" w:line="360" w:lineRule="exact"/>
    </w:pPr>
    <w:rPr>
      <w:rFonts w:ascii="Calibri" w:hAnsi="Calibri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2018-10-19T00:23:09Z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