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D1" w:rsidRDefault="00E26D26">
      <w:pPr>
        <w:widowControl/>
        <w:spacing w:line="480" w:lineRule="atLeast"/>
        <w:ind w:firstLine="645"/>
        <w:jc w:val="center"/>
        <w:rPr>
          <w:rFonts w:ascii="宋体" w:eastAsia="宋体" w:hAnsi="宋体" w:cs="Times New Roman"/>
          <w:color w:val="323232"/>
          <w:kern w:val="0"/>
          <w:sz w:val="21"/>
          <w:szCs w:val="21"/>
        </w:rPr>
      </w:pPr>
      <w:r>
        <w:rPr>
          <w:rFonts w:ascii="方正小标宋简体" w:eastAsia="方正小标宋简体" w:hAnsi="宋体" w:cs="Times New Roman" w:hint="eastAsia"/>
          <w:b/>
          <w:bCs/>
          <w:color w:val="323232"/>
          <w:kern w:val="0"/>
          <w:sz w:val="32"/>
          <w:szCs w:val="32"/>
        </w:rPr>
        <w:t>2017</w:t>
      </w:r>
      <w:r>
        <w:rPr>
          <w:rFonts w:ascii="方正小标宋简体" w:eastAsia="方正小标宋简体" w:hAnsi="宋体" w:cs="Times New Roman" w:hint="eastAsia"/>
          <w:b/>
          <w:bCs/>
          <w:color w:val="323232"/>
          <w:kern w:val="0"/>
          <w:sz w:val="32"/>
          <w:szCs w:val="32"/>
        </w:rPr>
        <w:t>——</w:t>
      </w:r>
      <w:r>
        <w:rPr>
          <w:rFonts w:ascii="方正小标宋简体" w:eastAsia="方正小标宋简体" w:hAnsi="宋体" w:cs="Times New Roman" w:hint="eastAsia"/>
          <w:b/>
          <w:bCs/>
          <w:color w:val="323232"/>
          <w:kern w:val="0"/>
          <w:sz w:val="32"/>
          <w:szCs w:val="32"/>
        </w:rPr>
        <w:t>2018</w:t>
      </w:r>
      <w:r>
        <w:rPr>
          <w:rFonts w:ascii="方正小标宋简体" w:eastAsia="方正小标宋简体" w:hAnsi="宋体" w:cs="Times New Roman" w:hint="eastAsia"/>
          <w:b/>
          <w:bCs/>
          <w:color w:val="323232"/>
          <w:kern w:val="0"/>
          <w:sz w:val="32"/>
          <w:szCs w:val="32"/>
        </w:rPr>
        <w:t>学年第一学期期末教学情况调查分</w:t>
      </w:r>
      <w:r>
        <w:rPr>
          <w:rFonts w:ascii="方正小标宋简体" w:eastAsia="方正小标宋简体" w:hAnsi="宋体" w:cs="Times New Roman" w:hint="eastAsia"/>
          <w:b/>
          <w:bCs/>
          <w:color w:val="323232"/>
          <w:kern w:val="0"/>
          <w:sz w:val="32"/>
          <w:szCs w:val="32"/>
        </w:rPr>
        <w:t>析</w:t>
      </w:r>
    </w:p>
    <w:p w:rsidR="007869D1" w:rsidRDefault="00E26D26">
      <w:pPr>
        <w:widowControl/>
        <w:spacing w:line="480" w:lineRule="atLeast"/>
        <w:ind w:firstLine="645"/>
        <w:jc w:val="center"/>
        <w:rPr>
          <w:rFonts w:ascii="方正小标宋简体" w:eastAsia="方正小标宋简体" w:hAnsi="宋体" w:cs="Times New Roman"/>
          <w:b/>
          <w:bCs/>
          <w:color w:val="323232"/>
          <w:kern w:val="0"/>
          <w:sz w:val="32"/>
          <w:szCs w:val="32"/>
        </w:rPr>
      </w:pPr>
      <w:r>
        <w:rPr>
          <w:rFonts w:ascii="方正小标宋简体" w:eastAsia="方正小标宋简体" w:hAnsi="宋体" w:cs="Times New Roman" w:hint="eastAsia"/>
          <w:b/>
          <w:bCs/>
          <w:color w:val="323232"/>
          <w:kern w:val="0"/>
          <w:sz w:val="32"/>
          <w:szCs w:val="32"/>
        </w:rPr>
        <w:t>六年级语文</w:t>
      </w:r>
    </w:p>
    <w:p w:rsidR="007869D1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color w:val="323232"/>
          <w:kern w:val="0"/>
        </w:rPr>
      </w:pPr>
      <w:r>
        <w:rPr>
          <w:rFonts w:ascii="宋体" w:eastAsia="宋体" w:hAnsi="宋体" w:cs="Times New Roman" w:hint="eastAsia"/>
          <w:color w:val="323232"/>
          <w:kern w:val="0"/>
        </w:rPr>
        <w:t>201</w:t>
      </w:r>
      <w:r>
        <w:rPr>
          <w:rFonts w:ascii="宋体" w:eastAsia="宋体" w:hAnsi="宋体" w:cs="Times New Roman" w:hint="eastAsia"/>
          <w:color w:val="323232"/>
          <w:kern w:val="0"/>
        </w:rPr>
        <w:t>8</w:t>
      </w:r>
      <w:r>
        <w:rPr>
          <w:rFonts w:ascii="宋体" w:eastAsia="宋体" w:hAnsi="宋体" w:cs="Times New Roman" w:hint="eastAsia"/>
          <w:color w:val="323232"/>
          <w:kern w:val="0"/>
        </w:rPr>
        <w:t>年</w:t>
      </w:r>
      <w:r>
        <w:rPr>
          <w:rFonts w:ascii="宋体" w:eastAsia="宋体" w:hAnsi="宋体" w:cs="Times New Roman" w:hint="eastAsia"/>
          <w:color w:val="323232"/>
          <w:kern w:val="0"/>
        </w:rPr>
        <w:t>1</w:t>
      </w:r>
      <w:r>
        <w:rPr>
          <w:rFonts w:ascii="宋体" w:eastAsia="宋体" w:hAnsi="宋体" w:cs="Times New Roman" w:hint="eastAsia"/>
          <w:color w:val="323232"/>
          <w:kern w:val="0"/>
        </w:rPr>
        <w:t>月</w:t>
      </w:r>
      <w:r>
        <w:rPr>
          <w:rFonts w:ascii="宋体" w:eastAsia="宋体" w:hAnsi="宋体" w:cs="Times New Roman" w:hint="eastAsia"/>
          <w:color w:val="323232"/>
          <w:kern w:val="0"/>
        </w:rPr>
        <w:t>24</w:t>
      </w:r>
      <w:r>
        <w:rPr>
          <w:rFonts w:ascii="宋体" w:eastAsia="宋体" w:hAnsi="宋体" w:cs="Times New Roman" w:hint="eastAsia"/>
          <w:color w:val="323232"/>
          <w:kern w:val="0"/>
        </w:rPr>
        <w:t>日</w:t>
      </w:r>
      <w:r>
        <w:rPr>
          <w:rFonts w:ascii="宋体" w:eastAsia="宋体" w:hAnsi="宋体" w:cs="Times New Roman" w:hint="eastAsia"/>
          <w:color w:val="323232"/>
          <w:kern w:val="0"/>
        </w:rPr>
        <w:t>，</w:t>
      </w:r>
      <w:r>
        <w:rPr>
          <w:rFonts w:ascii="宋体" w:eastAsia="宋体" w:hAnsi="宋体" w:cs="Times New Roman" w:hint="eastAsia"/>
          <w:color w:val="323232"/>
          <w:kern w:val="0"/>
        </w:rPr>
        <w:t>我校对考试科目进行了期末质量调研。现将六年级语文科目的考试情况分析如下：</w:t>
      </w:r>
    </w:p>
    <w:p w:rsidR="007869D1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b/>
          <w:bCs/>
          <w:color w:val="323232"/>
          <w:kern w:val="0"/>
        </w:rPr>
      </w:pP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一、试卷基本特点</w:t>
      </w:r>
    </w:p>
    <w:p w:rsidR="007869D1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color w:val="323232"/>
          <w:kern w:val="0"/>
        </w:rPr>
      </w:pPr>
      <w:r>
        <w:rPr>
          <w:rFonts w:ascii="宋体" w:eastAsia="宋体" w:hAnsi="宋体" w:cs="Times New Roman" w:hint="eastAsia"/>
          <w:color w:val="323232"/>
          <w:kern w:val="0"/>
        </w:rPr>
        <w:t>试卷共分四大部分：基础知识、积累运用、阅读感悟、习作表达。</w:t>
      </w:r>
    </w:p>
    <w:p w:rsidR="007869D1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color w:val="323232"/>
          <w:kern w:val="0"/>
        </w:rPr>
      </w:pPr>
      <w:r>
        <w:rPr>
          <w:rFonts w:ascii="宋体" w:eastAsia="宋体" w:hAnsi="宋体" w:cs="Times New Roman" w:hint="eastAsia"/>
          <w:color w:val="323232"/>
          <w:kern w:val="0"/>
        </w:rPr>
        <w:t>试卷难易程度基本适中，本张试卷突出显示了以人为本，回归本色语文，绿色语文的特点。以课本为载体，辐射相应的训练项目。这份试卷命题坚持力求体现新课标精神，拓宽语文教学领域，打通课内外学习语文的渠道，检查学生掌握语文基础知识的能力及课内外阅读能力。通过试卷我们不难看出：命题人员希望通过试卷，对教师的教学提出建议：不要只围绕课本教书，而应注重课外阅读的辅导，以提高学生的语文综合素养。试卷力求通过一些开放性的试题，答案多元的试题，引导学生设计出自己理想的答案，培养学生创新能力。试卷还力求体现人文性、趣味性和灵活性，打</w:t>
      </w:r>
      <w:r>
        <w:rPr>
          <w:rFonts w:ascii="宋体" w:eastAsia="宋体" w:hAnsi="宋体" w:cs="Times New Roman" w:hint="eastAsia"/>
          <w:color w:val="323232"/>
          <w:kern w:val="0"/>
        </w:rPr>
        <w:t>破旧的命题模式。同时整份试卷还体现了“三重”，即重基础（基础知识和基本技能），重能力（写字能力、阅读能力、写作能力和积累运用能力），重创新（运用所学知识创造性地解决问题）。</w:t>
      </w:r>
    </w:p>
    <w:p w:rsidR="007869D1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b/>
          <w:bCs/>
          <w:color w:val="323232"/>
          <w:kern w:val="0"/>
        </w:rPr>
      </w:pP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二、质量分析</w:t>
      </w:r>
    </w:p>
    <w:p w:rsidR="007869D1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color w:val="323232"/>
          <w:kern w:val="0"/>
          <w:sz w:val="21"/>
          <w:szCs w:val="21"/>
        </w:rPr>
      </w:pP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(</w:t>
      </w:r>
      <w:proofErr w:type="gramStart"/>
      <w:r>
        <w:rPr>
          <w:rFonts w:ascii="宋体" w:eastAsia="宋体" w:hAnsi="宋体" w:cs="Times New Roman" w:hint="eastAsia"/>
          <w:b/>
          <w:bCs/>
          <w:color w:val="323232"/>
          <w:kern w:val="0"/>
        </w:rPr>
        <w:t>一</w:t>
      </w:r>
      <w:proofErr w:type="gramEnd"/>
      <w:r>
        <w:rPr>
          <w:rFonts w:ascii="宋体" w:eastAsia="宋体" w:hAnsi="宋体" w:cs="Times New Roman" w:hint="eastAsia"/>
          <w:b/>
          <w:bCs/>
          <w:color w:val="323232"/>
          <w:kern w:val="0"/>
        </w:rPr>
        <w:t>)</w:t>
      </w: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全</w:t>
      </w: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年级</w:t>
      </w: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总体情况</w:t>
      </w:r>
    </w:p>
    <w:p w:rsidR="007869D1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color w:val="323232"/>
          <w:kern w:val="0"/>
        </w:rPr>
      </w:pPr>
      <w:r>
        <w:rPr>
          <w:rFonts w:ascii="宋体" w:eastAsia="宋体" w:hAnsi="宋体" w:cs="Times New Roman" w:hint="eastAsia"/>
          <w:color w:val="323232"/>
          <w:kern w:val="0"/>
        </w:rPr>
        <w:t>及格率：</w:t>
      </w:r>
      <w:r>
        <w:rPr>
          <w:rFonts w:ascii="宋体" w:eastAsia="宋体" w:hAnsi="宋体" w:cs="Times New Roman" w:hint="eastAsia"/>
          <w:color w:val="323232"/>
          <w:kern w:val="0"/>
        </w:rPr>
        <w:t>98.54</w:t>
      </w:r>
      <w:r>
        <w:rPr>
          <w:rFonts w:ascii="宋体" w:eastAsia="宋体" w:hAnsi="宋体" w:cs="Times New Roman" w:hint="eastAsia"/>
          <w:color w:val="323232"/>
          <w:kern w:val="0"/>
        </w:rPr>
        <w:t>%</w:t>
      </w:r>
      <w:r>
        <w:rPr>
          <w:rFonts w:ascii="宋体" w:eastAsia="宋体" w:hAnsi="宋体" w:cs="Times New Roman" w:hint="eastAsia"/>
          <w:color w:val="323232"/>
          <w:kern w:val="0"/>
        </w:rPr>
        <w:t>；优秀率：</w:t>
      </w:r>
      <w:r>
        <w:rPr>
          <w:rFonts w:ascii="宋体" w:eastAsia="宋体" w:hAnsi="宋体" w:cs="Times New Roman" w:hint="eastAsia"/>
          <w:color w:val="323232"/>
          <w:kern w:val="0"/>
        </w:rPr>
        <w:t>6</w:t>
      </w:r>
      <w:r>
        <w:rPr>
          <w:rFonts w:ascii="宋体" w:eastAsia="宋体" w:hAnsi="宋体" w:cs="Times New Roman" w:hint="eastAsia"/>
          <w:color w:val="323232"/>
          <w:kern w:val="0"/>
        </w:rPr>
        <w:t>0.19</w:t>
      </w:r>
      <w:r>
        <w:rPr>
          <w:rFonts w:ascii="宋体" w:eastAsia="宋体" w:hAnsi="宋体" w:cs="Times New Roman" w:hint="eastAsia"/>
          <w:color w:val="323232"/>
          <w:kern w:val="0"/>
        </w:rPr>
        <w:t>%</w:t>
      </w:r>
      <w:r>
        <w:rPr>
          <w:rFonts w:ascii="宋体" w:eastAsia="宋体" w:hAnsi="宋体" w:cs="Times New Roman" w:hint="eastAsia"/>
          <w:color w:val="323232"/>
          <w:kern w:val="0"/>
        </w:rPr>
        <w:t>；平均分</w:t>
      </w:r>
      <w:r>
        <w:rPr>
          <w:rFonts w:ascii="宋体" w:eastAsia="宋体" w:hAnsi="宋体" w:cs="Times New Roman" w:hint="eastAsia"/>
          <w:color w:val="323232"/>
          <w:kern w:val="0"/>
        </w:rPr>
        <w:t>84.</w:t>
      </w:r>
      <w:r>
        <w:rPr>
          <w:rFonts w:ascii="宋体" w:eastAsia="宋体" w:hAnsi="宋体" w:cs="Times New Roman" w:hint="eastAsia"/>
          <w:color w:val="323232"/>
          <w:kern w:val="0"/>
        </w:rPr>
        <w:t>25</w:t>
      </w:r>
      <w:r>
        <w:rPr>
          <w:rFonts w:ascii="宋体" w:eastAsia="宋体" w:hAnsi="宋体" w:cs="Times New Roman" w:hint="eastAsia"/>
          <w:color w:val="323232"/>
          <w:kern w:val="0"/>
        </w:rPr>
        <w:t>。</w:t>
      </w:r>
      <w:r>
        <w:rPr>
          <w:rFonts w:ascii="宋体" w:eastAsia="宋体" w:hAnsi="宋体" w:cs="Times New Roman" w:hint="eastAsia"/>
          <w:color w:val="323232"/>
          <w:kern w:val="0"/>
        </w:rPr>
        <w:t>    </w:t>
      </w:r>
    </w:p>
    <w:p w:rsidR="007869D1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color w:val="323232"/>
          <w:kern w:val="0"/>
        </w:rPr>
      </w:pPr>
      <w:r>
        <w:rPr>
          <w:rFonts w:ascii="宋体" w:eastAsia="宋体" w:hAnsi="宋体" w:cs="Times New Roman" w:hint="eastAsia"/>
          <w:color w:val="323232"/>
          <w:kern w:val="0"/>
        </w:rPr>
        <w:t>(</w:t>
      </w:r>
      <w:r>
        <w:rPr>
          <w:rFonts w:ascii="宋体" w:eastAsia="宋体" w:hAnsi="宋体" w:cs="Times New Roman" w:hint="eastAsia"/>
          <w:color w:val="323232"/>
          <w:kern w:val="0"/>
        </w:rPr>
        <w:t>二</w:t>
      </w:r>
      <w:r>
        <w:rPr>
          <w:rFonts w:ascii="宋体" w:eastAsia="宋体" w:hAnsi="宋体" w:cs="Times New Roman" w:hint="eastAsia"/>
          <w:color w:val="323232"/>
          <w:kern w:val="0"/>
        </w:rPr>
        <w:t>)</w:t>
      </w:r>
      <w:r>
        <w:rPr>
          <w:rFonts w:ascii="宋体" w:eastAsia="宋体" w:hAnsi="宋体" w:cs="Times New Roman" w:hint="eastAsia"/>
          <w:color w:val="323232"/>
          <w:kern w:val="0"/>
        </w:rPr>
        <w:t>试卷各部分得分率统计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6"/>
      </w:tblGrid>
      <w:tr w:rsidR="007869D1">
        <w:tc>
          <w:tcPr>
            <w:tcW w:w="1666" w:type="dxa"/>
            <w:vAlign w:val="center"/>
          </w:tcPr>
          <w:p w:rsidR="007869D1" w:rsidRDefault="00E26D26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Times New Roman"/>
                <w:color w:val="323232"/>
                <w:kern w:val="0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题型</w:t>
            </w:r>
          </w:p>
        </w:tc>
        <w:tc>
          <w:tcPr>
            <w:tcW w:w="1666" w:type="dxa"/>
            <w:vAlign w:val="center"/>
          </w:tcPr>
          <w:p w:rsidR="007869D1" w:rsidRDefault="00E26D26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Times New Roman"/>
                <w:color w:val="323232"/>
                <w:kern w:val="0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基础知识</w:t>
            </w:r>
          </w:p>
        </w:tc>
        <w:tc>
          <w:tcPr>
            <w:tcW w:w="1666" w:type="dxa"/>
            <w:vAlign w:val="center"/>
          </w:tcPr>
          <w:p w:rsidR="007869D1" w:rsidRDefault="00E26D26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Times New Roman"/>
                <w:color w:val="323232"/>
                <w:kern w:val="0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积累运用</w:t>
            </w:r>
          </w:p>
        </w:tc>
        <w:tc>
          <w:tcPr>
            <w:tcW w:w="1666" w:type="dxa"/>
            <w:vAlign w:val="center"/>
          </w:tcPr>
          <w:p w:rsidR="007869D1" w:rsidRDefault="00E26D26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Times New Roman"/>
                <w:color w:val="323232"/>
                <w:kern w:val="0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阅读感悟</w:t>
            </w:r>
          </w:p>
        </w:tc>
        <w:tc>
          <w:tcPr>
            <w:tcW w:w="1666" w:type="dxa"/>
            <w:vAlign w:val="center"/>
          </w:tcPr>
          <w:p w:rsidR="007869D1" w:rsidRDefault="00E26D26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Times New Roman"/>
                <w:color w:val="323232"/>
                <w:kern w:val="0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写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作表达</w:t>
            </w:r>
          </w:p>
        </w:tc>
      </w:tr>
      <w:tr w:rsidR="007869D1">
        <w:tc>
          <w:tcPr>
            <w:tcW w:w="1666" w:type="dxa"/>
            <w:vAlign w:val="center"/>
          </w:tcPr>
          <w:p w:rsidR="007869D1" w:rsidRDefault="00E26D26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Times New Roman"/>
                <w:color w:val="323232"/>
                <w:kern w:val="0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得分率</w:t>
            </w:r>
          </w:p>
        </w:tc>
        <w:tc>
          <w:tcPr>
            <w:tcW w:w="1666" w:type="dxa"/>
            <w:vAlign w:val="center"/>
          </w:tcPr>
          <w:p w:rsidR="007869D1" w:rsidRDefault="00E26D26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Times New Roman"/>
                <w:color w:val="323232"/>
                <w:kern w:val="0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88.37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%</w:t>
            </w:r>
          </w:p>
        </w:tc>
        <w:tc>
          <w:tcPr>
            <w:tcW w:w="1666" w:type="dxa"/>
            <w:vAlign w:val="center"/>
          </w:tcPr>
          <w:p w:rsidR="007869D1" w:rsidRDefault="00E26D26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Times New Roman"/>
                <w:color w:val="323232"/>
                <w:kern w:val="0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83.81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%</w:t>
            </w:r>
          </w:p>
        </w:tc>
        <w:tc>
          <w:tcPr>
            <w:tcW w:w="1666" w:type="dxa"/>
            <w:vAlign w:val="center"/>
          </w:tcPr>
          <w:p w:rsidR="007869D1" w:rsidRDefault="00E26D26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Times New Roman"/>
                <w:color w:val="323232"/>
                <w:kern w:val="0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80.83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%</w:t>
            </w:r>
          </w:p>
        </w:tc>
        <w:tc>
          <w:tcPr>
            <w:tcW w:w="1666" w:type="dxa"/>
            <w:vAlign w:val="center"/>
          </w:tcPr>
          <w:p w:rsidR="007869D1" w:rsidRDefault="00E26D26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Times New Roman"/>
                <w:color w:val="323232"/>
                <w:kern w:val="0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83.28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%</w:t>
            </w:r>
          </w:p>
        </w:tc>
      </w:tr>
    </w:tbl>
    <w:p w:rsidR="007869D1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color w:val="323232"/>
          <w:kern w:val="0"/>
          <w:sz w:val="21"/>
          <w:szCs w:val="21"/>
        </w:rPr>
      </w:pP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(</w:t>
      </w: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三</w:t>
      </w: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)</w:t>
      </w: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各分数</w:t>
      </w:r>
      <w:proofErr w:type="gramStart"/>
      <w:r>
        <w:rPr>
          <w:rFonts w:ascii="宋体" w:eastAsia="宋体" w:hAnsi="宋体" w:cs="Times New Roman" w:hint="eastAsia"/>
          <w:b/>
          <w:bCs/>
          <w:color w:val="323232"/>
          <w:kern w:val="0"/>
        </w:rPr>
        <w:t>段人数</w:t>
      </w:r>
      <w:proofErr w:type="gramEnd"/>
      <w:r>
        <w:rPr>
          <w:rFonts w:ascii="宋体" w:eastAsia="宋体" w:hAnsi="宋体" w:cs="Times New Roman" w:hint="eastAsia"/>
          <w:b/>
          <w:bCs/>
          <w:color w:val="323232"/>
          <w:kern w:val="0"/>
        </w:rPr>
        <w:t>比例</w:t>
      </w:r>
    </w:p>
    <w:tbl>
      <w:tblPr>
        <w:tblW w:w="8542" w:type="dxa"/>
        <w:tblCellSpacing w:w="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87"/>
        <w:gridCol w:w="1042"/>
        <w:gridCol w:w="981"/>
        <w:gridCol w:w="1098"/>
        <w:gridCol w:w="970"/>
        <w:gridCol w:w="1167"/>
        <w:gridCol w:w="598"/>
        <w:gridCol w:w="706"/>
      </w:tblGrid>
      <w:tr w:rsidR="007869D1">
        <w:trPr>
          <w:trHeight w:val="433"/>
          <w:tblCellSpacing w:w="0" w:type="dxa"/>
        </w:trPr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rPr>
                <w:rFonts w:ascii="宋体" w:eastAsia="宋体" w:hAnsi="宋体" w:cs="Times New Roman"/>
                <w:color w:val="32323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分数段</w:t>
            </w:r>
          </w:p>
        </w:tc>
        <w:tc>
          <w:tcPr>
            <w:tcW w:w="9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rPr>
                <w:rFonts w:ascii="宋体" w:eastAsia="宋体" w:hAnsi="宋体" w:cs="Times New Roman"/>
                <w:color w:val="32323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100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分</w:t>
            </w:r>
          </w:p>
        </w:tc>
        <w:tc>
          <w:tcPr>
            <w:tcW w:w="10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rPr>
                <w:rFonts w:ascii="宋体" w:eastAsia="宋体" w:hAnsi="宋体" w:cs="Times New Roman"/>
                <w:color w:val="32323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99-90</w:t>
            </w:r>
          </w:p>
        </w:tc>
        <w:tc>
          <w:tcPr>
            <w:tcW w:w="9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rPr>
                <w:rFonts w:ascii="宋体" w:eastAsia="宋体" w:hAnsi="宋体" w:cs="Times New Roman"/>
                <w:color w:val="32323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89-8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0</w:t>
            </w:r>
          </w:p>
        </w:tc>
        <w:tc>
          <w:tcPr>
            <w:tcW w:w="109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32323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79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-7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0</w:t>
            </w:r>
          </w:p>
        </w:tc>
        <w:tc>
          <w:tcPr>
            <w:tcW w:w="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32323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69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-60</w:t>
            </w:r>
          </w:p>
        </w:tc>
        <w:tc>
          <w:tcPr>
            <w:tcW w:w="11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32323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59-50</w:t>
            </w:r>
          </w:p>
        </w:tc>
        <w:tc>
          <w:tcPr>
            <w:tcW w:w="59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32323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49-40</w:t>
            </w:r>
          </w:p>
        </w:tc>
        <w:tc>
          <w:tcPr>
            <w:tcW w:w="7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32323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</w:rPr>
              <w:t>39-</w:t>
            </w:r>
            <w:r>
              <w:rPr>
                <w:rFonts w:ascii="宋体" w:eastAsia="宋体" w:hAnsi="宋体" w:cs="Times New Roman"/>
                <w:color w:val="323232"/>
                <w:kern w:val="0"/>
              </w:rPr>
              <w:t>0</w:t>
            </w:r>
          </w:p>
        </w:tc>
      </w:tr>
      <w:tr w:rsidR="007869D1">
        <w:trPr>
          <w:trHeight w:val="655"/>
          <w:tblCellSpacing w:w="0" w:type="dxa"/>
        </w:trPr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rPr>
                <w:rFonts w:ascii="宋体" w:eastAsia="宋体" w:hAnsi="宋体" w:cs="Times New Roman"/>
                <w:color w:val="32323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人数</w:t>
            </w:r>
          </w:p>
        </w:tc>
        <w:tc>
          <w:tcPr>
            <w:tcW w:w="9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rPr>
                <w:rFonts w:ascii="宋体" w:eastAsia="宋体" w:hAnsi="宋体" w:cs="Times New Roman"/>
                <w:color w:val="32323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0</w:t>
            </w:r>
          </w:p>
        </w:tc>
        <w:tc>
          <w:tcPr>
            <w:tcW w:w="10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rPr>
                <w:rFonts w:ascii="宋体" w:eastAsia="宋体" w:hAnsi="宋体" w:cs="Times New Roman"/>
                <w:color w:val="32323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88</w:t>
            </w:r>
          </w:p>
        </w:tc>
        <w:tc>
          <w:tcPr>
            <w:tcW w:w="9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rPr>
                <w:rFonts w:ascii="宋体" w:eastAsia="宋体" w:hAnsi="宋体" w:cs="Times New Roman"/>
                <w:color w:val="32323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245</w:t>
            </w:r>
          </w:p>
        </w:tc>
        <w:tc>
          <w:tcPr>
            <w:tcW w:w="109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32323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58</w:t>
            </w:r>
          </w:p>
        </w:tc>
        <w:tc>
          <w:tcPr>
            <w:tcW w:w="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32323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17</w:t>
            </w:r>
          </w:p>
        </w:tc>
        <w:tc>
          <w:tcPr>
            <w:tcW w:w="11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32323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4</w:t>
            </w:r>
          </w:p>
        </w:tc>
        <w:tc>
          <w:tcPr>
            <w:tcW w:w="59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32323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0</w:t>
            </w:r>
          </w:p>
        </w:tc>
        <w:tc>
          <w:tcPr>
            <w:tcW w:w="7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32323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0</w:t>
            </w:r>
          </w:p>
        </w:tc>
      </w:tr>
      <w:tr w:rsidR="007869D1">
        <w:trPr>
          <w:trHeight w:val="440"/>
          <w:tblCellSpacing w:w="0" w:type="dxa"/>
        </w:trPr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rPr>
                <w:rFonts w:ascii="宋体" w:eastAsia="宋体" w:hAnsi="宋体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占比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%</w:t>
            </w:r>
          </w:p>
        </w:tc>
        <w:tc>
          <w:tcPr>
            <w:tcW w:w="9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rPr>
                <w:rFonts w:ascii="宋体" w:eastAsia="宋体" w:hAnsi="宋体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%</w:t>
            </w:r>
          </w:p>
        </w:tc>
        <w:tc>
          <w:tcPr>
            <w:tcW w:w="10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rPr>
                <w:rFonts w:ascii="宋体" w:eastAsia="宋体" w:hAnsi="宋体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21.36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%</w:t>
            </w:r>
          </w:p>
        </w:tc>
        <w:tc>
          <w:tcPr>
            <w:tcW w:w="9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59.46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%</w:t>
            </w:r>
          </w:p>
        </w:tc>
        <w:tc>
          <w:tcPr>
            <w:tcW w:w="109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14.08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%</w:t>
            </w:r>
          </w:p>
        </w:tc>
        <w:tc>
          <w:tcPr>
            <w:tcW w:w="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4.12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%</w:t>
            </w:r>
          </w:p>
        </w:tc>
        <w:tc>
          <w:tcPr>
            <w:tcW w:w="11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0.97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%</w:t>
            </w:r>
          </w:p>
        </w:tc>
        <w:tc>
          <w:tcPr>
            <w:tcW w:w="59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%</w:t>
            </w:r>
          </w:p>
        </w:tc>
        <w:tc>
          <w:tcPr>
            <w:tcW w:w="7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69D1" w:rsidRDefault="00E26D26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color w:val="323232"/>
                <w:kern w:val="0"/>
                <w:sz w:val="21"/>
                <w:szCs w:val="21"/>
              </w:rPr>
              <w:t>%</w:t>
            </w:r>
          </w:p>
        </w:tc>
      </w:tr>
    </w:tbl>
    <w:p w:rsidR="007869D1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color w:val="323232"/>
          <w:kern w:val="0"/>
          <w:sz w:val="21"/>
          <w:szCs w:val="21"/>
        </w:rPr>
      </w:pP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(</w:t>
      </w: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四</w:t>
      </w: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)</w:t>
      </w: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各类</w:t>
      </w:r>
      <w:proofErr w:type="gramStart"/>
      <w:r>
        <w:rPr>
          <w:rFonts w:ascii="宋体" w:eastAsia="宋体" w:hAnsi="宋体" w:cs="Times New Roman" w:hint="eastAsia"/>
          <w:b/>
          <w:bCs/>
          <w:color w:val="323232"/>
          <w:kern w:val="0"/>
        </w:rPr>
        <w:t>题型成效</w:t>
      </w:r>
      <w:proofErr w:type="gramEnd"/>
      <w:r>
        <w:rPr>
          <w:rFonts w:ascii="宋体" w:eastAsia="宋体" w:hAnsi="宋体" w:cs="Times New Roman" w:hint="eastAsia"/>
          <w:b/>
          <w:bCs/>
          <w:color w:val="323232"/>
          <w:kern w:val="0"/>
        </w:rPr>
        <w:t xml:space="preserve">分析　</w:t>
      </w:r>
    </w:p>
    <w:p w:rsidR="007869D1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color w:val="323232"/>
          <w:kern w:val="0"/>
          <w:sz w:val="21"/>
          <w:szCs w:val="21"/>
        </w:rPr>
      </w:pP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1</w:t>
      </w: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.</w:t>
      </w: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基础知识部分</w:t>
      </w:r>
    </w:p>
    <w:p w:rsidR="007869D1" w:rsidRPr="00E26D26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color w:val="323232"/>
          <w:kern w:val="0"/>
        </w:rPr>
      </w:pPr>
      <w:r w:rsidRPr="00E26D26">
        <w:rPr>
          <w:rFonts w:ascii="宋体" w:eastAsia="宋体" w:hAnsi="宋体" w:cs="Times New Roman" w:hint="eastAsia"/>
          <w:color w:val="323232"/>
          <w:kern w:val="0"/>
        </w:rPr>
        <w:lastRenderedPageBreak/>
        <w:t>该部分题目由看拼音写词语，用“清”组词再填空，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t>4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t>道选择题，两个句式训练题，一个综合改错题组成。这些题目着重考察词语的音、形、义，以及对句式的理解与把握。该部分题目反映出学生的基础知识是否扎实。尽管本学期比较长，对基础知识复习比较扎实，但是依旧了相当一部分学生不能掌握好基础知识，造成了不必要的错误。其中，“勘测”、“摧毁”、“羞涩”、“吟诵”、“预兆”错误比较集中。四道选择题中错误最多的是第一道选择题，很多学生不能准确判断“银装素裹”和“漂泊不定”的写法，造成了不应该的错误。该部分错误最多的是缩句：“她用钢铁般的意志，敲开了文学圣殿的大门。”很多学生缩成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t>“她用意志敲开了大门。”“用意志”是状语，在缩句的时候应该一并缩去。由此可见，学生对句子成分还不够理解。最后一题综合改错依旧是后期复习的重点，学生的掌握情况良好，病句类型有了清晰认识，做起题目来就能得心应手。</w:t>
      </w:r>
    </w:p>
    <w:p w:rsidR="007869D1" w:rsidRDefault="00E26D26">
      <w:pPr>
        <w:widowControl/>
        <w:numPr>
          <w:ilvl w:val="0"/>
          <w:numId w:val="1"/>
        </w:numPr>
        <w:spacing w:line="440" w:lineRule="exact"/>
        <w:ind w:firstLine="480"/>
        <w:jc w:val="left"/>
        <w:rPr>
          <w:rFonts w:ascii="宋体" w:eastAsia="宋体" w:hAnsi="宋体" w:cs="Times New Roman"/>
          <w:b/>
          <w:bCs/>
          <w:color w:val="323232"/>
          <w:kern w:val="0"/>
        </w:rPr>
      </w:pP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积累运用</w:t>
      </w:r>
    </w:p>
    <w:p w:rsidR="007869D1" w:rsidRPr="00E26D26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color w:val="323232"/>
          <w:kern w:val="0"/>
        </w:rPr>
      </w:pPr>
      <w:r w:rsidRPr="00E26D26">
        <w:rPr>
          <w:rFonts w:ascii="宋体" w:eastAsia="宋体" w:hAnsi="宋体" w:cs="Times New Roman" w:hint="eastAsia"/>
          <w:color w:val="323232"/>
          <w:kern w:val="0"/>
        </w:rPr>
        <w:t>本次考试明显加大了对诗句的理解与考察，学生在考试之前已经在教师的指导下开展了有序的复习，对于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t>75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t>首古诗以内的内容都能较好地掌握，但是对于课外积累的几道题，则存在大面积的错误。主要表现在“沾衣欲湿杏花雨，出面不寒杨柳风。”以及“萧萧</w:t>
      </w:r>
      <w:proofErr w:type="gramStart"/>
      <w:r w:rsidRPr="00E26D26">
        <w:rPr>
          <w:rFonts w:ascii="宋体" w:eastAsia="宋体" w:hAnsi="宋体" w:cs="Times New Roman" w:hint="eastAsia"/>
          <w:color w:val="323232"/>
          <w:kern w:val="0"/>
        </w:rPr>
        <w:t>梧</w:t>
      </w:r>
      <w:proofErr w:type="gramEnd"/>
      <w:r w:rsidRPr="00E26D26">
        <w:rPr>
          <w:rFonts w:ascii="宋体" w:eastAsia="宋体" w:hAnsi="宋体" w:cs="Times New Roman" w:hint="eastAsia"/>
          <w:color w:val="323232"/>
          <w:kern w:val="0"/>
        </w:rPr>
        <w:t>叶送寒声，江上秋风动客情。”两句该部分还考察了《草原》的默写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t>，有部分学生掌握不够，出现了不应该的错误。最后一题要求提炼新闻主题，大多数同学的扣分原因在于不能全面、准确地精炼提炼，由此看来，学生的概括能力与理解能力依旧是下学期要着重训练的地方。</w:t>
      </w:r>
    </w:p>
    <w:p w:rsidR="007869D1" w:rsidRDefault="00E26D26">
      <w:pPr>
        <w:widowControl/>
        <w:numPr>
          <w:ilvl w:val="0"/>
          <w:numId w:val="1"/>
        </w:numPr>
        <w:spacing w:line="440" w:lineRule="exact"/>
        <w:ind w:firstLine="480"/>
        <w:jc w:val="left"/>
        <w:rPr>
          <w:rFonts w:ascii="宋体" w:eastAsia="宋体" w:hAnsi="宋体" w:cs="Times New Roman"/>
          <w:b/>
          <w:bCs/>
          <w:color w:val="323232"/>
          <w:kern w:val="0"/>
        </w:rPr>
      </w:pPr>
      <w:r>
        <w:rPr>
          <w:rFonts w:ascii="宋体" w:eastAsia="宋体" w:hAnsi="宋体" w:cs="Times New Roman" w:hint="eastAsia"/>
          <w:b/>
          <w:bCs/>
          <w:color w:val="323232"/>
          <w:kern w:val="0"/>
        </w:rPr>
        <w:t>阅读感悟</w:t>
      </w:r>
    </w:p>
    <w:p w:rsidR="007869D1" w:rsidRPr="00E26D26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color w:val="323232"/>
          <w:kern w:val="0"/>
        </w:rPr>
      </w:pPr>
      <w:r w:rsidRPr="00E26D26">
        <w:rPr>
          <w:rFonts w:ascii="宋体" w:eastAsia="宋体" w:hAnsi="宋体" w:cs="Times New Roman" w:hint="eastAsia"/>
          <w:color w:val="323232"/>
          <w:kern w:val="0"/>
        </w:rPr>
        <w:t>该部分由两篇课外阅读组成，两篇阅读失分相当。总体来看，学生在浏览完文本后不能准确地提炼出文本</w:t>
      </w:r>
      <w:proofErr w:type="gramStart"/>
      <w:r w:rsidRPr="00E26D26">
        <w:rPr>
          <w:rFonts w:ascii="宋体" w:eastAsia="宋体" w:hAnsi="宋体" w:cs="Times New Roman" w:hint="eastAsia"/>
          <w:color w:val="323232"/>
          <w:kern w:val="0"/>
        </w:rPr>
        <w:t>最</w:t>
      </w:r>
      <w:proofErr w:type="gramEnd"/>
      <w:r w:rsidRPr="00E26D26">
        <w:rPr>
          <w:rFonts w:ascii="宋体" w:eastAsia="宋体" w:hAnsi="宋体" w:cs="Times New Roman" w:hint="eastAsia"/>
          <w:color w:val="323232"/>
          <w:kern w:val="0"/>
        </w:rPr>
        <w:t>核心的内容，在回答问题的时候拐弯抹角，似是而非。读懂文章再去回答问题依旧是阅读理解得高分绕不过去的一条路。对词语的推敲，联系上下文去选择词意或者解释词语，学生存在的主要问题还在于理解不透彻。下一学期，教师应在概括与理解上多给学生训练和提升的空间。</w:t>
      </w:r>
    </w:p>
    <w:p w:rsidR="007869D1" w:rsidRPr="00E26D26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b/>
          <w:bCs/>
          <w:color w:val="323232"/>
          <w:kern w:val="0"/>
        </w:rPr>
      </w:pPr>
      <w:r w:rsidRPr="00E26D26">
        <w:rPr>
          <w:rFonts w:ascii="宋体" w:eastAsia="宋体" w:hAnsi="宋体" w:cs="Times New Roman" w:hint="eastAsia"/>
          <w:b/>
          <w:bCs/>
          <w:color w:val="323232"/>
          <w:kern w:val="0"/>
        </w:rPr>
        <w:t>4.</w:t>
      </w:r>
      <w:r w:rsidRPr="00E26D26">
        <w:rPr>
          <w:rFonts w:ascii="宋体" w:eastAsia="宋体" w:hAnsi="宋体" w:cs="Times New Roman" w:hint="eastAsia"/>
          <w:b/>
          <w:bCs/>
          <w:color w:val="323232"/>
          <w:kern w:val="0"/>
        </w:rPr>
        <w:t>写作与表达</w:t>
      </w:r>
    </w:p>
    <w:p w:rsidR="00E26D26" w:rsidRPr="00E26D26" w:rsidRDefault="00E26D26" w:rsidP="00E26D26">
      <w:pPr>
        <w:widowControl/>
        <w:spacing w:line="440" w:lineRule="exact"/>
        <w:ind w:firstLineChars="200" w:firstLine="480"/>
        <w:jc w:val="left"/>
        <w:rPr>
          <w:rFonts w:ascii="宋体" w:eastAsia="宋体" w:hAnsi="宋体" w:cs="Times New Roman" w:hint="eastAsia"/>
          <w:color w:val="323232"/>
          <w:kern w:val="0"/>
        </w:rPr>
      </w:pPr>
      <w:r w:rsidRPr="00E26D26">
        <w:rPr>
          <w:rFonts w:ascii="宋体" w:eastAsia="宋体" w:hAnsi="宋体" w:cs="Times New Roman" w:hint="eastAsia"/>
          <w:color w:val="323232"/>
          <w:kern w:val="0"/>
        </w:rPr>
        <w:t>作文要求写作文要求是以“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t>________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t>是我的镜子”为题写一篇写人叙事的文章，注重细节刻画。对于半命题的作文，在复习的时候很多老师都有花很多时间从命题、选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t>材、结构等角度指导过。大部分学生能够选择自己亲身经历的感人的事来写，但选材还是缺乏一定的新颖程度，在表达“为什么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t>XX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t>成为自己的镜子”这一关键问题上缺乏浓墨重彩的刻画，</w:t>
      </w:r>
      <w:proofErr w:type="gramStart"/>
      <w:r w:rsidRPr="00E26D26">
        <w:rPr>
          <w:rFonts w:ascii="宋体" w:eastAsia="宋体" w:hAnsi="宋体" w:cs="Times New Roman" w:hint="eastAsia"/>
          <w:color w:val="323232"/>
          <w:kern w:val="0"/>
        </w:rPr>
        <w:t>以致于</w:t>
      </w:r>
      <w:proofErr w:type="gramEnd"/>
      <w:r w:rsidRPr="00E26D26">
        <w:rPr>
          <w:rFonts w:ascii="宋体" w:eastAsia="宋体" w:hAnsi="宋体" w:cs="Times New Roman" w:hint="eastAsia"/>
          <w:color w:val="323232"/>
          <w:kern w:val="0"/>
        </w:rPr>
        <w:t>详略不够分明。另外，一部分学生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lastRenderedPageBreak/>
        <w:t>的错别字太多，书写的字迹还不够端正，卷面有待整洁。极少部分人写作速度太慢，没有写完，因此在半命题作文的指导上，教师依旧需要持续关注。</w:t>
      </w:r>
      <w:bookmarkStart w:id="0" w:name="_GoBack"/>
      <w:bookmarkEnd w:id="0"/>
    </w:p>
    <w:p w:rsidR="007869D1" w:rsidRPr="00E26D26" w:rsidRDefault="00E26D26" w:rsidP="00E26D26">
      <w:pPr>
        <w:widowControl/>
        <w:spacing w:line="440" w:lineRule="exact"/>
        <w:ind w:firstLineChars="200" w:firstLine="482"/>
        <w:jc w:val="left"/>
        <w:rPr>
          <w:rFonts w:ascii="Times New Roman" w:eastAsia="Times New Roman" w:hAnsi="Times New Roman" w:cs="Times New Roman"/>
          <w:b/>
          <w:kern w:val="0"/>
        </w:rPr>
      </w:pPr>
      <w:r w:rsidRPr="00E26D26">
        <w:rPr>
          <w:rFonts w:ascii="Times New Roman" w:eastAsia="Times New Roman" w:hAnsi="Times New Roman" w:cs="Times New Roman" w:hint="eastAsia"/>
          <w:b/>
          <w:kern w:val="0"/>
        </w:rPr>
        <w:t xml:space="preserve">三、 </w:t>
      </w:r>
      <w:proofErr w:type="spellStart"/>
      <w:r w:rsidRPr="00E26D26">
        <w:rPr>
          <w:rFonts w:ascii="Times New Roman" w:eastAsia="Times New Roman" w:hAnsi="Times New Roman" w:cs="Times New Roman" w:hint="eastAsia"/>
          <w:b/>
          <w:kern w:val="0"/>
        </w:rPr>
        <w:t>改进措施</w:t>
      </w:r>
      <w:proofErr w:type="spellEnd"/>
    </w:p>
    <w:p w:rsidR="007869D1" w:rsidRPr="00E26D26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color w:val="323232"/>
          <w:kern w:val="0"/>
        </w:rPr>
      </w:pPr>
      <w:r w:rsidRPr="00E26D26">
        <w:rPr>
          <w:rFonts w:ascii="宋体" w:eastAsia="宋体" w:hAnsi="宋体" w:cs="Times New Roman" w:hint="eastAsia"/>
          <w:color w:val="323232"/>
          <w:kern w:val="0"/>
        </w:rPr>
        <w:t>通过这次检测，看到了学生们的进步，也很好地反观了教师们的教学情况，有欣喜也有不足和遗憾。为进一步加强下一学期的教学，采取如下教学措施：</w:t>
      </w:r>
    </w:p>
    <w:p w:rsidR="007869D1" w:rsidRPr="00E26D26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color w:val="323232"/>
          <w:kern w:val="0"/>
        </w:rPr>
      </w:pPr>
      <w:r w:rsidRPr="00E26D26">
        <w:rPr>
          <w:rFonts w:ascii="宋体" w:eastAsia="宋体" w:hAnsi="宋体" w:cs="Times New Roman" w:hint="eastAsia"/>
          <w:color w:val="323232"/>
          <w:kern w:val="0"/>
        </w:rPr>
        <w:t>1.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t>重视课内字词教学，加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t>强生字的第一印象，扎实、有效地开展词语教学，还要教给词语理解的具体方法。从本次检测中，部分后进生生字、词不过关，不会联系词义记忆，凭死记硬背掌握的字词在运用时会出现偏旁混淆，同音误写。根据平时的教学经验同音字的错别字占的比例相当重，应引导学生联系词义记忆，尽可能从词的本源出发，同时多加强错别字的辨析，养成有错必改，错中分析，学会自觉地改正错别字。加强课外阅读的积累，多做读书笔记。对后进生的字词与课文背诵要加强。对他们可以布置一些辨析组词、选词填空、造句等基本功训练习题，夯实语文基础。</w:t>
      </w:r>
    </w:p>
    <w:p w:rsidR="007869D1" w:rsidRPr="00E26D26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color w:val="323232"/>
          <w:kern w:val="0"/>
        </w:rPr>
      </w:pPr>
      <w:r w:rsidRPr="00E26D26">
        <w:rPr>
          <w:rFonts w:ascii="宋体" w:eastAsia="宋体" w:hAnsi="宋体" w:cs="Times New Roman" w:hint="eastAsia"/>
          <w:color w:val="323232"/>
          <w:kern w:val="0"/>
        </w:rPr>
        <w:t>2.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t>重视对学生审题方面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t>的指导，养成良好的审题习惯，注重语言的积累、感悟和运用，注重基本技能的训练。</w:t>
      </w:r>
    </w:p>
    <w:p w:rsidR="007869D1" w:rsidRPr="00E26D26" w:rsidRDefault="00E26D26" w:rsidP="00E26D26">
      <w:pPr>
        <w:widowControl/>
        <w:spacing w:line="440" w:lineRule="exact"/>
        <w:ind w:firstLineChars="200" w:firstLine="480"/>
        <w:jc w:val="left"/>
        <w:rPr>
          <w:rFonts w:ascii="宋体" w:eastAsia="宋体" w:hAnsi="宋体" w:cs="Times New Roman"/>
          <w:color w:val="323232"/>
          <w:kern w:val="0"/>
        </w:rPr>
      </w:pPr>
      <w:r w:rsidRPr="00E26D26">
        <w:rPr>
          <w:rFonts w:ascii="宋体" w:eastAsia="宋体" w:hAnsi="宋体" w:cs="Times New Roman" w:hint="eastAsia"/>
          <w:color w:val="323232"/>
          <w:kern w:val="0"/>
        </w:rPr>
        <w:t>3.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t>加强课外阅读，培养学生良好的学习习惯。如古诗词的学习积累，激发学生的学习兴趣，培养学生</w:t>
      </w:r>
      <w:proofErr w:type="gramStart"/>
      <w:r w:rsidRPr="00E26D26">
        <w:rPr>
          <w:rFonts w:ascii="宋体" w:eastAsia="宋体" w:hAnsi="宋体" w:cs="Times New Roman" w:hint="eastAsia"/>
          <w:color w:val="323232"/>
          <w:kern w:val="0"/>
        </w:rPr>
        <w:t>自已</w:t>
      </w:r>
      <w:proofErr w:type="gramEnd"/>
      <w:r w:rsidRPr="00E26D26">
        <w:rPr>
          <w:rFonts w:ascii="宋体" w:eastAsia="宋体" w:hAnsi="宋体" w:cs="Times New Roman" w:hint="eastAsia"/>
          <w:color w:val="323232"/>
          <w:kern w:val="0"/>
        </w:rPr>
        <w:t>学习的意识和习惯。如怎样联系上下文理解词语、句子的能力，体会重点词句、体会人物品质、描写方法等能力的培养下一番功夫。</w:t>
      </w:r>
    </w:p>
    <w:p w:rsidR="007869D1" w:rsidRPr="00E26D26" w:rsidRDefault="00E26D26" w:rsidP="00E26D26">
      <w:pPr>
        <w:widowControl/>
        <w:spacing w:line="440" w:lineRule="exact"/>
        <w:ind w:firstLineChars="200" w:firstLine="480"/>
        <w:jc w:val="left"/>
        <w:rPr>
          <w:rFonts w:ascii="宋体" w:eastAsia="宋体" w:hAnsi="宋体" w:cs="Times New Roman"/>
          <w:color w:val="323232"/>
          <w:kern w:val="0"/>
        </w:rPr>
      </w:pPr>
      <w:r w:rsidRPr="00E26D26">
        <w:rPr>
          <w:rFonts w:ascii="宋体" w:eastAsia="宋体" w:hAnsi="宋体" w:cs="Times New Roman" w:hint="eastAsia"/>
          <w:color w:val="323232"/>
          <w:kern w:val="0"/>
        </w:rPr>
        <w:t>4.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t>加强对学生的基本功训练，只有打好学生的基本功，写好每一个字，规范标点符号的用法，练好每一个通顺的句子，在这基础上教导学生用好词，造好句、谋篇布局，内容才会具体，情感才会真挚。</w:t>
      </w:r>
    </w:p>
    <w:p w:rsidR="007869D1" w:rsidRPr="00E26D26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color w:val="323232"/>
          <w:kern w:val="0"/>
        </w:rPr>
      </w:pPr>
      <w:r w:rsidRPr="00E26D26">
        <w:rPr>
          <w:rFonts w:ascii="宋体" w:eastAsia="宋体" w:hAnsi="宋体" w:cs="Times New Roman" w:hint="eastAsia"/>
          <w:color w:val="323232"/>
          <w:kern w:val="0"/>
        </w:rPr>
        <w:t>5.</w:t>
      </w:r>
      <w:r w:rsidRPr="00E26D26">
        <w:rPr>
          <w:rFonts w:ascii="宋体" w:eastAsia="宋体" w:hAnsi="宋体" w:cs="Times New Roman" w:hint="eastAsia"/>
          <w:color w:val="323232"/>
          <w:kern w:val="0"/>
        </w:rPr>
        <w:t>关爱“后进生”，注意分层与分类教学。</w:t>
      </w:r>
    </w:p>
    <w:p w:rsidR="007869D1" w:rsidRPr="00E26D26" w:rsidRDefault="00E26D26">
      <w:pPr>
        <w:widowControl/>
        <w:spacing w:line="440" w:lineRule="exact"/>
        <w:ind w:firstLine="480"/>
        <w:jc w:val="left"/>
        <w:rPr>
          <w:rFonts w:ascii="宋体" w:eastAsia="宋体" w:hAnsi="宋体" w:cs="Times New Roman"/>
          <w:color w:val="323232"/>
          <w:kern w:val="0"/>
        </w:rPr>
      </w:pPr>
      <w:r w:rsidRPr="00E26D26">
        <w:rPr>
          <w:rFonts w:ascii="宋体" w:eastAsia="宋体" w:hAnsi="宋体" w:cs="Times New Roman" w:hint="eastAsia"/>
          <w:color w:val="323232"/>
          <w:kern w:val="0"/>
        </w:rPr>
        <w:t>语文的世界是广阔的，提高学生的语文素养也是势在必行的。今后，我们会结合试卷上反映出的问题，及时调整教学策略，使学生喜欢学习语文，提高语文综合素养。</w:t>
      </w:r>
    </w:p>
    <w:sectPr w:rsidR="007869D1" w:rsidRPr="00E26D2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engXian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656F"/>
    <w:multiLevelType w:val="singleLevel"/>
    <w:tmpl w:val="5A71656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20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CD"/>
    <w:rsid w:val="00062B6B"/>
    <w:rsid w:val="000A34C0"/>
    <w:rsid w:val="000C3534"/>
    <w:rsid w:val="000C6699"/>
    <w:rsid w:val="000D75A1"/>
    <w:rsid w:val="000F0975"/>
    <w:rsid w:val="00207401"/>
    <w:rsid w:val="00243214"/>
    <w:rsid w:val="00257225"/>
    <w:rsid w:val="002C6DFA"/>
    <w:rsid w:val="0031430C"/>
    <w:rsid w:val="00376F63"/>
    <w:rsid w:val="003A58A7"/>
    <w:rsid w:val="003B31CD"/>
    <w:rsid w:val="00467454"/>
    <w:rsid w:val="00471DD1"/>
    <w:rsid w:val="004E26E6"/>
    <w:rsid w:val="00553369"/>
    <w:rsid w:val="005D02FF"/>
    <w:rsid w:val="006B28E5"/>
    <w:rsid w:val="006C587D"/>
    <w:rsid w:val="006F1564"/>
    <w:rsid w:val="0073761A"/>
    <w:rsid w:val="007869D1"/>
    <w:rsid w:val="00805201"/>
    <w:rsid w:val="0082756B"/>
    <w:rsid w:val="00953561"/>
    <w:rsid w:val="009902F2"/>
    <w:rsid w:val="009C34AF"/>
    <w:rsid w:val="009F521A"/>
    <w:rsid w:val="00A23972"/>
    <w:rsid w:val="00A5613F"/>
    <w:rsid w:val="00AC221D"/>
    <w:rsid w:val="00AD3ACB"/>
    <w:rsid w:val="00C127F8"/>
    <w:rsid w:val="00C20955"/>
    <w:rsid w:val="00C41C92"/>
    <w:rsid w:val="00C759AB"/>
    <w:rsid w:val="00D24C7B"/>
    <w:rsid w:val="00D31DBA"/>
    <w:rsid w:val="00D521BA"/>
    <w:rsid w:val="00D879DD"/>
    <w:rsid w:val="00DD10F3"/>
    <w:rsid w:val="00DF66FF"/>
    <w:rsid w:val="00E01BCF"/>
    <w:rsid w:val="00E073A9"/>
    <w:rsid w:val="00E26D26"/>
    <w:rsid w:val="00E31825"/>
    <w:rsid w:val="00E8283F"/>
    <w:rsid w:val="00FD736B"/>
    <w:rsid w:val="40C049DF"/>
    <w:rsid w:val="6F6A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styleId="a9">
    <w:name w:val="Placeholder Text"/>
    <w:basedOn w:val="a0"/>
    <w:uiPriority w:val="99"/>
    <w:semiHidden/>
    <w:qFormat/>
    <w:rPr>
      <w:color w:val="808080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styleId="a9">
    <w:name w:val="Placeholder Text"/>
    <w:basedOn w:val="a0"/>
    <w:uiPriority w:val="99"/>
    <w:semiHidden/>
    <w:qFormat/>
    <w:rPr>
      <w:color w:val="808080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4461B5-CA9A-41F8-8044-132EF919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NTKO</cp:lastModifiedBy>
  <cp:revision>3</cp:revision>
  <dcterms:created xsi:type="dcterms:W3CDTF">2018-01-23T08:03:00Z</dcterms:created>
  <dcterms:modified xsi:type="dcterms:W3CDTF">2018-02-02T07:03:00Z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